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C3" w:rsidRPr="004C5988" w:rsidRDefault="007C54C3" w:rsidP="007C54C3">
      <w:pPr>
        <w:pStyle w:val="Akti"/>
        <w:rPr>
          <w:spacing w:val="-4"/>
          <w:lang w:val="sq-AL"/>
        </w:rPr>
      </w:pPr>
      <w:r w:rsidRPr="004C5988">
        <w:rPr>
          <w:spacing w:val="-4"/>
          <w:lang w:val="sq-AL"/>
        </w:rPr>
        <w:t>VENDIM</w:t>
      </w:r>
    </w:p>
    <w:p w:rsidR="007C54C3" w:rsidRPr="004C5988" w:rsidRDefault="007C54C3" w:rsidP="007C54C3">
      <w:pPr>
        <w:pStyle w:val="NumriData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Nr. 138, datë 22.2.2017 </w:t>
      </w:r>
    </w:p>
    <w:p w:rsidR="007C54C3" w:rsidRPr="004C5988" w:rsidRDefault="007C54C3" w:rsidP="007C54C3">
      <w:pPr>
        <w:pStyle w:val="Hapesira7"/>
        <w:rPr>
          <w:rStyle w:val="grame"/>
        </w:rPr>
      </w:pPr>
    </w:p>
    <w:p w:rsidR="007C54C3" w:rsidRPr="004C5988" w:rsidRDefault="007C54C3" w:rsidP="007C54C3">
      <w:pPr>
        <w:pStyle w:val="Titulli"/>
        <w:rPr>
          <w:spacing w:val="-4"/>
          <w:lang w:val="sq-AL"/>
        </w:rPr>
      </w:pPr>
      <w:r w:rsidRPr="004C5988">
        <w:rPr>
          <w:spacing w:val="-4"/>
          <w:lang w:val="sq-AL"/>
        </w:rPr>
        <w:t>PËR KRIJIMIN E BAZËS SË TË DHËNAVE SHTETËRORE “REGJISTRI ELEKTRONIK SHËNDETËSOR KOMBËTAR”</w:t>
      </w:r>
    </w:p>
    <w:p w:rsidR="007C54C3" w:rsidRPr="004C5988" w:rsidRDefault="007C54C3" w:rsidP="007C54C3">
      <w:pPr>
        <w:pStyle w:val="Hapesira7"/>
        <w:rPr>
          <w:lang w:val="sq-AL"/>
        </w:rPr>
      </w:pP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Në mbështetje të nenit 100 të Kushtetutës dhe të nenit 4, të ligjit nr.10325, datë 23.9.2010, “Për bazat e të dhënave shtetërore”, të ndryshuar, me propozimin e ministrit të Shëndetësisë, Këshilli i Ministrave</w:t>
      </w:r>
    </w:p>
    <w:p w:rsidR="007C54C3" w:rsidRPr="004C5988" w:rsidRDefault="007C54C3" w:rsidP="007C54C3">
      <w:pPr>
        <w:pStyle w:val="Hapesira7"/>
        <w:rPr>
          <w:lang w:val="sq-AL"/>
        </w:rPr>
      </w:pPr>
      <w:r w:rsidRPr="004C5988">
        <w:rPr>
          <w:lang w:val="sq-AL"/>
        </w:rPr>
        <w:t xml:space="preserve"> </w:t>
      </w:r>
    </w:p>
    <w:p w:rsidR="007C54C3" w:rsidRPr="004C5988" w:rsidRDefault="007C54C3" w:rsidP="007C54C3">
      <w:pPr>
        <w:pStyle w:val="Titulli"/>
        <w:rPr>
          <w:b w:val="0"/>
          <w:spacing w:val="-4"/>
          <w:lang w:val="sq-AL"/>
        </w:rPr>
      </w:pPr>
      <w:r w:rsidRPr="004C5988">
        <w:rPr>
          <w:b w:val="0"/>
          <w:spacing w:val="-4"/>
          <w:lang w:val="sq-AL"/>
        </w:rPr>
        <w:t>VENDOSI:</w:t>
      </w:r>
    </w:p>
    <w:p w:rsidR="007C54C3" w:rsidRPr="004C5988" w:rsidRDefault="007C54C3" w:rsidP="007C54C3">
      <w:pPr>
        <w:pStyle w:val="Hapesira7"/>
        <w:rPr>
          <w:lang w:val="sq-AL"/>
        </w:rPr>
      </w:pP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1. Krijimin e bazës së të dhënave shtetërore për Ministrinë e Shëndetësisë, “Regjistri Elektronik Shëndetësor Kombëtar”.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2. Regjistri Elektronik Shëndetësor Kombëtar mban të dhëna për dokumentet mjekësore elektronike të shtetasve që kanë marrë shërbim shëndetësor në institucionet e kujdesit shëndetësor. Institucioni administrues i Regjistrit Elektronik Shëndetësor Kombëtar është Ministria e Shëndetësisë.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3. “Dokument mjekësor elektronik” janë të gjitha dokumentet që krijohen nga profesionistët e shëndetit, nga përdorimi i sistemeve të shëndetësisë elektronike.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 Vlefshmëria e dokumentit mjekësor elektronik realizohet nëpërmjet nënshkrimit elektronik nga profesionistët e shëndetit, në përputhje me legjislacionin në fuqi për nënshkrimin elektronik.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5. Të dhënat parësore dhe dytësore të Regjistrit Elektronik Shëndetësor Kombëtar janë, si më poshtë vijon: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bookmarkStart w:id="0" w:name="_Toc390074652"/>
      <w:bookmarkStart w:id="1" w:name="_Toc444598255"/>
      <w:bookmarkStart w:id="2" w:name="_Toc466895320"/>
      <w:r w:rsidRPr="004C5988">
        <w:rPr>
          <w:spacing w:val="-4"/>
          <w:lang w:val="sq-AL"/>
        </w:rPr>
        <w:t>a) Të dhënat parësore</w:t>
      </w:r>
      <w:bookmarkEnd w:id="0"/>
      <w:bookmarkEnd w:id="1"/>
      <w:bookmarkEnd w:id="2"/>
      <w:r w:rsidRPr="004C5988">
        <w:rPr>
          <w:spacing w:val="-4"/>
          <w:lang w:val="sq-AL"/>
        </w:rPr>
        <w:t>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i) të dhëna për referimet, ekzaminimet dhe trajtimet e shtetasit;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ii) miratimi (ose refuzimi) i shtetasit për shkëmbim të dokumenteve mjekësore elektronike ndërmjet institucioneve të kujdesit shëndetësor.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bookmarkStart w:id="3" w:name="_Toc466895322"/>
      <w:r w:rsidRPr="004C5988">
        <w:rPr>
          <w:spacing w:val="-4"/>
          <w:lang w:val="sq-AL"/>
        </w:rPr>
        <w:t>b) Të dhënat dytësore</w:t>
      </w:r>
      <w:bookmarkEnd w:id="3"/>
      <w:r w:rsidRPr="004C5988">
        <w:rPr>
          <w:spacing w:val="-4"/>
          <w:lang w:val="sq-AL"/>
        </w:rPr>
        <w:t>, që shkëmbehen me Regjistrin Kombëtar të Gjendjes Civile (DPGjC), janë: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i) Parametrat hyrës: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NID-i i shtetasit.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ii) Parametrat dalës: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Emri;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Mbiemri;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Emri i babait;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Adresa;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- Gjinia;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Vendlindja;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Datëlindja;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Lidhja me kryefamiljarin;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- Bashkia;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- Nr. i ID-së të dokumentit.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bookmarkStart w:id="4" w:name="_GoBack"/>
      <w:bookmarkEnd w:id="4"/>
      <w:r w:rsidRPr="004C5988">
        <w:rPr>
          <w:spacing w:val="-4"/>
          <w:lang w:val="sq-AL"/>
        </w:rPr>
        <w:t>6. Dhënësi/dhënësit e informacionit për Regjistrin Elektronik Shëndetësor Kombëtar janë: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a) shtetasit;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b) institucionet e ofrimit të kujdesit shëndetësor, të krijuara ose licencuara sipas legjislacionit në fuqi;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c) Ministria e Shëndetësisë;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ç)  Fondi i Sigurimit të Detyrueshëm të Kujdesit Shëndetësor;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</w:t>
      </w:r>
      <w:r w:rsidRPr="004C5988">
        <w:rPr>
          <w:spacing w:val="-4"/>
          <w:lang w:val="sq-AL"/>
        </w:rPr>
        <w:t>Agjencia Kombëtare e Barnave dhe Pajisjeve Mjekësore;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dh) Qendra Kombëtare e Urgjencës Mjekësore;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e) Qendra Kombëtare Teknike Biomjekësore;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ë) urdhrat e profesionistëve të shëndetësisë.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bookmarkStart w:id="5" w:name="_Toc390074653"/>
      <w:bookmarkStart w:id="6" w:name="_Toc444598256"/>
      <w:bookmarkStart w:id="7" w:name="_Toc466895321"/>
      <w:r w:rsidRPr="004C5988">
        <w:rPr>
          <w:spacing w:val="-4"/>
          <w:lang w:val="sq-AL"/>
        </w:rPr>
        <w:lastRenderedPageBreak/>
        <w:t>7. Bazat e të dhënave me të cilat ndërvepron</w:t>
      </w:r>
      <w:bookmarkEnd w:id="5"/>
      <w:bookmarkEnd w:id="6"/>
      <w:bookmarkEnd w:id="7"/>
      <w:r w:rsidRPr="004C5988">
        <w:rPr>
          <w:spacing w:val="-4"/>
          <w:lang w:val="sq-AL"/>
        </w:rPr>
        <w:t xml:space="preserve"> Regjistri Elektronik Shëndetësor Kombëtar janë Regjistri Kombëtar i Gjendjes Civile  (DPGjC) dhe database-t e tjera shtetërore, të cilat, në aktin e krijimit të tyre,  parashikojnë ndërveprimin me Regjistrin Elektronik Shëndetësor Kombëtar.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bookmarkStart w:id="8" w:name="_Toc390074655"/>
      <w:bookmarkStart w:id="9" w:name="_Toc444598258"/>
      <w:bookmarkStart w:id="10" w:name="_Toc466895323"/>
      <w:r w:rsidRPr="004C5988">
        <w:rPr>
          <w:spacing w:val="-4"/>
          <w:lang w:val="sq-AL"/>
        </w:rPr>
        <w:t>8. Subjektet e interesuara</w:t>
      </w:r>
      <w:bookmarkEnd w:id="8"/>
      <w:bookmarkEnd w:id="9"/>
      <w:bookmarkEnd w:id="10"/>
      <w:r w:rsidRPr="004C5988">
        <w:rPr>
          <w:spacing w:val="-4"/>
          <w:lang w:val="sq-AL"/>
        </w:rPr>
        <w:t xml:space="preserve"> për përdorimin e Regjistrit Elektronik Shëndetësor Kombëtar, janë: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a) shtetasit, të cilët aksesojnë të dhënat mjekësore nëpërmjet portalit qeveritar </w:t>
      </w:r>
      <w:r w:rsidRPr="000076DF">
        <w:rPr>
          <w:i/>
          <w:spacing w:val="-4"/>
          <w:lang w:val="sq-AL"/>
        </w:rPr>
        <w:t>e-Albania.al</w:t>
      </w:r>
      <w:r w:rsidRPr="004C5988">
        <w:rPr>
          <w:spacing w:val="-4"/>
          <w:lang w:val="sq-AL"/>
        </w:rPr>
        <w:t xml:space="preserve">. Shtetasit mund të ndryshojnë miratimin për shkëmbimin e dokumenteve mjekësore elektronike ndërmjet institucioneve të ofrimit të kujdesit shëndetësor edhe në portalin qeveritar </w:t>
      </w:r>
      <w:r w:rsidRPr="000076DF">
        <w:rPr>
          <w:i/>
          <w:spacing w:val="-4"/>
          <w:lang w:val="sq-AL"/>
        </w:rPr>
        <w:t>e-Albania.al;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b) institucionet e ofrimit të kujdesit shëndetësor, të krijuara ose të licencuara sipas legjislacionit në fuqi, punonjësit e të cilëve kryejnë regjistrimin e shtetasve në sistem dhe krijojnë dokumentet mjekësore elektronike të tij; 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c) Ministria e Shëndetësisë, që ka përgjegjësinë dhe rolin e administratorit të Regjistrit Elektronik Shëndetësor Kombëtar dhe e përdor për gjenerimin e raporteve statistikore;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ç)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 xml:space="preserve">Fondi i Sigurimit të Detyrueshëm të Kujdesit Shëndetësor, për gjenerimin e raporteve statistikore;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</w:t>
      </w:r>
      <w:r w:rsidRPr="004C5988">
        <w:rPr>
          <w:spacing w:val="-4"/>
          <w:lang w:val="sq-AL"/>
        </w:rPr>
        <w:t xml:space="preserve">Agjencia Kombëtare e Barnave dhe Pajisjeve Mjekësore, për gjenerimin e raporteve statistikore;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dh)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>Qendra Kombëtare e Cilësisë, Sigurisë dhe Akreditimit të Institucioneve Shëndetësore, për gjenerimin e raporteve statistikore;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e) Instituti i Shëndetit Publik, për gjenerimin e raporteve statistikore;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ë) </w:t>
      </w:r>
      <w:r w:rsidRPr="004C5988">
        <w:rPr>
          <w:spacing w:val="-4"/>
          <w:lang w:val="sq-AL"/>
        </w:rPr>
        <w:tab/>
        <w:t>Qendra Kombëtare e Edukimit në Vazhdim, për gjenerimin e raporteve statistikore;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f) Shërbimi Kombëtar i Urgjencës Mjekësore, për gjenerimin e raporteve statistikore;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g) Qendra Kombëtare Teknike Biomjekësore, </w:t>
      </w:r>
      <w:bookmarkStart w:id="11" w:name="_Toc390074656"/>
      <w:bookmarkStart w:id="12" w:name="_Toc444598259"/>
      <w:bookmarkStart w:id="13" w:name="_Toc466895324"/>
      <w:r w:rsidRPr="004C5988">
        <w:rPr>
          <w:spacing w:val="-4"/>
          <w:lang w:val="sq-AL"/>
        </w:rPr>
        <w:t xml:space="preserve">për gjenerimin e raporteve statistikore.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9. Niveli i aksesimit për subjektet e interesuara</w:t>
      </w:r>
      <w:bookmarkEnd w:id="11"/>
      <w:bookmarkEnd w:id="12"/>
      <w:bookmarkEnd w:id="13"/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a) Shtetasit, nëpërmjet portalit </w:t>
      </w:r>
      <w:r w:rsidRPr="000076DF">
        <w:rPr>
          <w:i/>
          <w:spacing w:val="-4"/>
          <w:lang w:val="sq-AL"/>
        </w:rPr>
        <w:t>e-Albania.al</w:t>
      </w:r>
      <w:r w:rsidRPr="004C5988">
        <w:rPr>
          <w:spacing w:val="-4"/>
          <w:lang w:val="sq-AL"/>
        </w:rPr>
        <w:t xml:space="preserve">. shohin dokumentet e tyre mjekësore dhe se kush i ka aksesuar këto dokumente. Shtetasit mund të ndryshojnë miratimin për shkëmbimin e dokumenteve mjekësore ndërmjet institucioneve të kujdesit shëndetësor;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b) Institucionet e ofrimit të kujdesit shëndetësor publik dhe/ose privat, të licencuara sipas legjisla</w:t>
      </w:r>
      <w:r>
        <w:rPr>
          <w:spacing w:val="-4"/>
          <w:lang w:val="sq-AL"/>
        </w:rPr>
        <w:t>-</w:t>
      </w:r>
      <w:r w:rsidRPr="004C5988">
        <w:rPr>
          <w:spacing w:val="-4"/>
          <w:lang w:val="sq-AL"/>
        </w:rPr>
        <w:t xml:space="preserve">cionit në fuqi për licencimin.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c) Rolet e përdoruesve të Regjistrit Elektronik Shëndetësor Kombëtar në institucionet shëndetësore, janë: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i) Recepsionist;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ii) Operator të dhënash;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iii) Personel mjekësor;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iv) Personel për statistika dhe raporte;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v) Administrator.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Çdo përdorues identifikohet në sistem nëpërmjet llogarisë së tij personale (fjalëkalim/</w:t>
      </w:r>
      <w:r>
        <w:rPr>
          <w:spacing w:val="-4"/>
          <w:lang w:val="sq-AL"/>
        </w:rPr>
        <w:t xml:space="preserve"> </w:t>
      </w:r>
      <w:r w:rsidRPr="000076DF">
        <w:rPr>
          <w:i/>
          <w:spacing w:val="-4"/>
          <w:lang w:val="sq-AL"/>
        </w:rPr>
        <w:t>password</w:t>
      </w:r>
      <w:r w:rsidRPr="004C5988">
        <w:rPr>
          <w:spacing w:val="-4"/>
          <w:lang w:val="sq-AL"/>
        </w:rPr>
        <w:t>) dhe ka role me nivele aksesi e të drejta sipas rregullores së sistemit, të miratuar nga ministri i Shëndetësisë.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Personeli mjekësor, në institucionet shëndetësore, ka të drejtë të shohë dokumentet mjekësore elektronike të prodhuara në një institucion tjetër për një shtetas që ka dhënë miratimin për shkëmbimin e informacionit.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ç) </w:t>
      </w:r>
      <w:r w:rsidRPr="004C5988">
        <w:rPr>
          <w:spacing w:val="-4"/>
          <w:lang w:val="sq-AL"/>
        </w:rPr>
        <w:tab/>
        <w:t>Ministria e Shëndetësisë ka rolet e përdoruesit “Personel për statistika dhe raporte” dhe “Administrator”;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d) Institucionet shëndetësore, që kanë rolin e përdoruesit “Personel për statistika dhe raporte” janë, si më poshtë vijon: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i) Fondi i Sigurimit të Detyrueshëm të Kujdesit Shëndetësor;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ii) Agjencia Kombëtare e Barnave dhe Pajisjeve Mjekësore;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iii) Qendra Kombëtare e Cilësisë, Sigurisë dhe Akreditimit të Institucioneve Shëndetësore;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iv) Instituti i Shëndetit Publik;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v) Qendra Kombëtare e Edukimit në Vazhdim;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lastRenderedPageBreak/>
        <w:t>vi) Shërbimi Kombëtar i Urgjencës Mjekësore;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vii) </w:t>
      </w:r>
      <w:r w:rsidRPr="004C5988">
        <w:rPr>
          <w:spacing w:val="-4"/>
          <w:lang w:val="sq-AL"/>
        </w:rPr>
        <w:t xml:space="preserve">Qendra Kombëtare Teknike Biomjekësore. 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10. </w:t>
      </w:r>
      <w:r w:rsidRPr="004C5988">
        <w:rPr>
          <w:spacing w:val="-4"/>
          <w:lang w:val="sq-AL"/>
        </w:rPr>
        <w:tab/>
        <w:t>Dokumentet mjekësore në format elektronik, pjesë e sistemit të informacionit shëndetësor, të cilat duhet të nënshkruhen elektronikisht dhe të quhen dokumente mjekësore elektronike, përcaktohen me urdhër të ministrit të Shëndetësisë.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11.  </w:t>
      </w:r>
      <w:r w:rsidRPr="004C5988">
        <w:rPr>
          <w:spacing w:val="-4"/>
          <w:lang w:val="sq-AL"/>
        </w:rPr>
        <w:tab/>
        <w:t>Dokumentet mjekësore elektronike, që përdoren në sistemet e informacionit shëndetësor nga subjektet publike ose jopublike, si dhe profesionistët e kujdesit shëndetësor, të cilët duhet të përdorin nënshkrim elektronik të kualifikuar, të përdorin infrastrukturën e çelësit publik, e cila administrohet nga Agjencia Kombëtare e Shoqërisë së Informacionit ose nga ofrues të kualifikuar të shërbimit të besuar, të akredituar nga autoriteti përkatës, sipas legjislacionit në fuqi për nënshkrimin elektronik.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12. </w:t>
      </w:r>
      <w:r w:rsidRPr="004C5988">
        <w:rPr>
          <w:spacing w:val="-4"/>
          <w:lang w:val="sq-AL"/>
        </w:rPr>
        <w:tab/>
        <w:t xml:space="preserve">Të gjitha ndryshimet në arkitekturën </w:t>
      </w:r>
      <w:r w:rsidRPr="000076DF">
        <w:rPr>
          <w:i/>
          <w:spacing w:val="-4"/>
          <w:lang w:val="sq-AL"/>
        </w:rPr>
        <w:t>software dhe hardware</w:t>
      </w:r>
      <w:r w:rsidRPr="004C5988">
        <w:rPr>
          <w:spacing w:val="-4"/>
          <w:lang w:val="sq-AL"/>
        </w:rPr>
        <w:t xml:space="preserve"> të Regjistrit Elektronik Shëndetësor Kombëtar të Ministrisë së Shëndetësisë, të cilat mund të ndodhin në varësi të nevojave të institucionit dhe praktikave evropiane e ndër</w:t>
      </w:r>
      <w:r>
        <w:rPr>
          <w:spacing w:val="-4"/>
          <w:lang w:val="sq-AL"/>
        </w:rPr>
        <w:t>-</w:t>
      </w:r>
      <w:r w:rsidRPr="004C5988">
        <w:rPr>
          <w:spacing w:val="-4"/>
          <w:lang w:val="sq-AL"/>
        </w:rPr>
        <w:t>kombëtare në fushën e shëndetësisë, të bëhen në përputhje me legjislacionin në fuqi.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13.  Ngarkohet Ministria e Shëndetësisë për zbatimin e këtij vendimi.</w:t>
      </w:r>
    </w:p>
    <w:p w:rsidR="007C54C3" w:rsidRPr="004C5988" w:rsidRDefault="007C54C3" w:rsidP="007C54C3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Ky vendim hyn në fuqi tre muaj pas botimit në Fletoren Zyrtare.</w:t>
      </w:r>
    </w:p>
    <w:p w:rsidR="007C54C3" w:rsidRPr="004C5988" w:rsidRDefault="007C54C3" w:rsidP="007C54C3">
      <w:pPr>
        <w:pStyle w:val="Paragrafi"/>
        <w:jc w:val="right"/>
        <w:rPr>
          <w:spacing w:val="-4"/>
          <w:lang w:val="sq-AL"/>
        </w:rPr>
      </w:pPr>
      <w:r w:rsidRPr="004C5988">
        <w:rPr>
          <w:spacing w:val="-4"/>
          <w:lang w:val="sq-AL"/>
        </w:rPr>
        <w:t>KRYEMINISTRI</w:t>
      </w:r>
    </w:p>
    <w:p w:rsidR="007C54C3" w:rsidRPr="004C5988" w:rsidRDefault="007C54C3" w:rsidP="007C54C3">
      <w:pPr>
        <w:pStyle w:val="Paragrafi"/>
        <w:jc w:val="right"/>
        <w:rPr>
          <w:b/>
          <w:spacing w:val="-4"/>
          <w:lang w:val="sq-AL"/>
        </w:rPr>
      </w:pPr>
      <w:r w:rsidRPr="004C5988">
        <w:rPr>
          <w:b/>
          <w:spacing w:val="-4"/>
          <w:lang w:val="sq-AL"/>
        </w:rPr>
        <w:t>Edi Rama</w:t>
      </w:r>
    </w:p>
    <w:p w:rsidR="007C54C3" w:rsidRPr="004C5988" w:rsidRDefault="007C54C3" w:rsidP="007C54C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5D"/>
    <w:rsid w:val="000A2507"/>
    <w:rsid w:val="004F59B3"/>
    <w:rsid w:val="007C54C3"/>
    <w:rsid w:val="009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4C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C54C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C54C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54C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C54C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C54C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C54C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C54C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C54C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7C54C3"/>
    <w:rPr>
      <w:sz w:val="14"/>
      <w:szCs w:val="24"/>
    </w:rPr>
  </w:style>
  <w:style w:type="character" w:customStyle="1" w:styleId="grame">
    <w:name w:val="grame"/>
    <w:rsid w:val="007C54C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4C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C54C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C54C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54C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C54C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C54C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C54C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C54C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C54C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7C54C3"/>
    <w:rPr>
      <w:sz w:val="14"/>
      <w:szCs w:val="24"/>
    </w:rPr>
  </w:style>
  <w:style w:type="character" w:customStyle="1" w:styleId="grame">
    <w:name w:val="grame"/>
    <w:rsid w:val="007C54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2017-03-15T14:05:00Z</dcterms:created>
  <dcterms:modified xsi:type="dcterms:W3CDTF">2018-01-26T09:40:00Z</dcterms:modified>
</cp:coreProperties>
</file>