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F2256" w:rsidRPr="00210F62" w:rsidRDefault="004F2256" w:rsidP="004F2256">
      <w:pPr>
        <w:pStyle w:val="Akti"/>
        <w:rPr>
          <w:color w:val="auto"/>
          <w:spacing w:val="-4"/>
          <w:szCs w:val="24"/>
          <w:lang w:val="sq-AL"/>
        </w:rPr>
      </w:pPr>
      <w:r w:rsidRPr="00210F62">
        <w:rPr>
          <w:color w:val="auto"/>
          <w:spacing w:val="-4"/>
          <w:szCs w:val="24"/>
          <w:lang w:val="sq-AL"/>
        </w:rPr>
        <w:t>VENDIM</w:t>
      </w:r>
    </w:p>
    <w:p w:rsidR="004F2256" w:rsidRPr="00210F62" w:rsidRDefault="004F2256" w:rsidP="004F2256">
      <w:pPr>
        <w:pStyle w:val="NumriData"/>
        <w:rPr>
          <w:spacing w:val="-4"/>
          <w:szCs w:val="24"/>
          <w:lang w:val="sq-AL"/>
        </w:rPr>
      </w:pPr>
      <w:r w:rsidRPr="00210F62">
        <w:rPr>
          <w:spacing w:val="-4"/>
          <w:szCs w:val="24"/>
          <w:lang w:val="sq-AL"/>
        </w:rPr>
        <w:t>Nr. 141, datë 22.2.2017</w:t>
      </w:r>
    </w:p>
    <w:p w:rsidR="004F2256" w:rsidRPr="00210F62" w:rsidRDefault="004F2256" w:rsidP="004F2256">
      <w:pPr>
        <w:pStyle w:val="Hapesira7"/>
        <w:rPr>
          <w:sz w:val="24"/>
          <w:lang w:val="sq-AL"/>
        </w:rPr>
      </w:pPr>
    </w:p>
    <w:p w:rsidR="004F2256" w:rsidRPr="00210F62" w:rsidRDefault="004F2256" w:rsidP="004F2256">
      <w:pPr>
        <w:pStyle w:val="Titulli"/>
        <w:rPr>
          <w:spacing w:val="-4"/>
          <w:szCs w:val="24"/>
          <w:lang w:val="sq-AL"/>
        </w:rPr>
      </w:pPr>
      <w:r w:rsidRPr="00210F62">
        <w:rPr>
          <w:spacing w:val="-4"/>
          <w:szCs w:val="24"/>
          <w:lang w:val="sq-AL"/>
        </w:rPr>
        <w:t xml:space="preserve">PËR ORGANIZIMIN DHE FUNKSIONIMIN E AUTORITETIT KOMBËTAR PËR CERTIFIKIMIN ELEKTRONIK DHE SIGURINË KIBERNETIKE </w:t>
      </w:r>
    </w:p>
    <w:p w:rsidR="00210F62" w:rsidRPr="00210F62" w:rsidRDefault="00210F62" w:rsidP="00210F62">
      <w:pPr>
        <w:jc w:val="center"/>
        <w:rPr>
          <w:rFonts w:ascii="Garamond" w:hAnsi="Garamond"/>
          <w:i/>
          <w:sz w:val="24"/>
          <w:szCs w:val="24"/>
          <w:lang w:val="sq-AL"/>
        </w:rPr>
      </w:pPr>
      <w:r w:rsidRPr="00210F62">
        <w:rPr>
          <w:rFonts w:ascii="Garamond" w:hAnsi="Garamond"/>
          <w:i/>
          <w:sz w:val="24"/>
          <w:szCs w:val="24"/>
          <w:lang w:val="sq-AL"/>
        </w:rPr>
        <w:t>(</w:t>
      </w:r>
      <w:r w:rsidR="00512838">
        <w:rPr>
          <w:rFonts w:ascii="Garamond" w:hAnsi="Garamond"/>
          <w:i/>
          <w:sz w:val="24"/>
          <w:szCs w:val="24"/>
          <w:lang w:val="sq-AL"/>
        </w:rPr>
        <w:t>N</w:t>
      </w:r>
      <w:r w:rsidRPr="00210F62">
        <w:rPr>
          <w:rFonts w:ascii="Garamond" w:hAnsi="Garamond"/>
          <w:i/>
          <w:sz w:val="24"/>
          <w:szCs w:val="24"/>
          <w:lang w:val="sq-AL"/>
        </w:rPr>
        <w:t>dryshuar me VKM-në nr. 123, datë 1.3.2023</w:t>
      </w:r>
      <w:r w:rsidR="00CD17EF">
        <w:rPr>
          <w:rFonts w:ascii="Garamond" w:hAnsi="Garamond"/>
          <w:i/>
          <w:sz w:val="24"/>
          <w:szCs w:val="24"/>
          <w:lang w:val="sq-AL"/>
        </w:rPr>
        <w:t>;</w:t>
      </w:r>
      <w:r w:rsidR="00073CEC">
        <w:rPr>
          <w:rFonts w:ascii="Garamond" w:hAnsi="Garamond"/>
          <w:i/>
          <w:sz w:val="24"/>
          <w:szCs w:val="24"/>
          <w:lang w:val="sq-AL"/>
        </w:rPr>
        <w:t xml:space="preserve"> nr. 659, datë 6.12.2023</w:t>
      </w:r>
      <w:r w:rsidRPr="00210F62">
        <w:rPr>
          <w:rFonts w:ascii="Garamond" w:hAnsi="Garamond"/>
          <w:i/>
          <w:sz w:val="24"/>
          <w:szCs w:val="24"/>
          <w:lang w:val="sq-AL"/>
        </w:rPr>
        <w:t>)</w:t>
      </w:r>
    </w:p>
    <w:p w:rsidR="00210F62" w:rsidRPr="00210F62" w:rsidRDefault="00210F62" w:rsidP="00210F62">
      <w:pPr>
        <w:jc w:val="right"/>
        <w:rPr>
          <w:rFonts w:ascii="Garamond" w:hAnsi="Garamond"/>
          <w:i/>
          <w:sz w:val="24"/>
          <w:szCs w:val="24"/>
          <w:lang w:val="sq-AL"/>
        </w:rPr>
      </w:pPr>
      <w:bookmarkStart w:id="0" w:name="_GoBack"/>
      <w:bookmarkEnd w:id="0"/>
      <w:r w:rsidRPr="00210F62">
        <w:rPr>
          <w:rFonts w:ascii="Garamond" w:hAnsi="Garamond"/>
          <w:i/>
          <w:sz w:val="24"/>
          <w:szCs w:val="24"/>
          <w:lang w:val="sq-AL"/>
        </w:rPr>
        <w:t>(i përditësuar)</w:t>
      </w:r>
    </w:p>
    <w:p w:rsidR="004F2256" w:rsidRPr="00210F62" w:rsidRDefault="004F2256" w:rsidP="004F2256">
      <w:pPr>
        <w:pStyle w:val="Hapesira7"/>
        <w:rPr>
          <w:sz w:val="24"/>
          <w:lang w:val="sq-AL"/>
        </w:rPr>
      </w:pPr>
    </w:p>
    <w:p w:rsidR="004F2256" w:rsidRPr="00210F62" w:rsidRDefault="004F2256" w:rsidP="004F2256">
      <w:pPr>
        <w:pStyle w:val="Paragrafi"/>
        <w:rPr>
          <w:spacing w:val="-4"/>
          <w:szCs w:val="24"/>
          <w:lang w:val="sq-AL"/>
        </w:rPr>
      </w:pPr>
      <w:r w:rsidRPr="00210F62">
        <w:rPr>
          <w:spacing w:val="-4"/>
          <w:szCs w:val="24"/>
          <w:lang w:val="sq-AL"/>
        </w:rPr>
        <w:t>Në mbështetje të nenit 100 të Kushtetutës, të nenit 10, të ligjit nr.9880, datë 25.2.2008, “Për nënshkrimin elektronik”, të ndryshuar, të nenit 11, të ligjit nr.130/2016, “Për buxhetin e vitit 2017”, dhe të nenit 6, të ligjit nr.90/2012, “Për organizimin dhe funksionimin e administratës shtetërore”, me propozimin e ministrit të Shtetit për Inovacionin dhe Administratën Publike, Këshilli i Ministrave</w:t>
      </w:r>
    </w:p>
    <w:p w:rsidR="004F2256" w:rsidRPr="00210F62" w:rsidRDefault="004F2256" w:rsidP="004F2256">
      <w:pPr>
        <w:pStyle w:val="Hapesira7"/>
        <w:rPr>
          <w:sz w:val="24"/>
          <w:lang w:val="sq-AL"/>
        </w:rPr>
      </w:pPr>
    </w:p>
    <w:p w:rsidR="004F2256" w:rsidRPr="00210F62" w:rsidRDefault="004F2256" w:rsidP="004F2256">
      <w:pPr>
        <w:pStyle w:val="Titulli"/>
        <w:rPr>
          <w:b w:val="0"/>
          <w:spacing w:val="-4"/>
          <w:szCs w:val="24"/>
          <w:lang w:val="sq-AL"/>
        </w:rPr>
      </w:pPr>
      <w:r w:rsidRPr="00210F62">
        <w:rPr>
          <w:b w:val="0"/>
          <w:spacing w:val="-4"/>
          <w:szCs w:val="24"/>
          <w:lang w:val="sq-AL"/>
        </w:rPr>
        <w:t>VENDOSI:</w:t>
      </w:r>
    </w:p>
    <w:p w:rsidR="004F2256" w:rsidRPr="00210F62" w:rsidRDefault="004F2256" w:rsidP="004F2256">
      <w:pPr>
        <w:pStyle w:val="Hapesira7"/>
        <w:rPr>
          <w:sz w:val="24"/>
          <w:lang w:val="sq-AL"/>
        </w:rPr>
      </w:pPr>
    </w:p>
    <w:p w:rsidR="004F2256" w:rsidRPr="00210F62" w:rsidRDefault="004F2256" w:rsidP="004F2256">
      <w:pPr>
        <w:pStyle w:val="Paragrafi"/>
        <w:rPr>
          <w:spacing w:val="-4"/>
          <w:szCs w:val="24"/>
          <w:lang w:val="sq-AL"/>
        </w:rPr>
      </w:pPr>
      <w:r w:rsidRPr="00210F62">
        <w:rPr>
          <w:spacing w:val="-4"/>
          <w:szCs w:val="24"/>
          <w:lang w:val="sq-AL"/>
        </w:rPr>
        <w:t xml:space="preserve">1. Autoriteti Kombëtar për Certifikimin Elektronik dhe Sigurinë Kibernetike (Autoriteti), është </w:t>
      </w:r>
      <w:r w:rsidR="00210F62" w:rsidRPr="00210F62">
        <w:rPr>
          <w:i/>
          <w:spacing w:val="-4"/>
          <w:szCs w:val="24"/>
          <w:lang w:val="sq-AL"/>
        </w:rPr>
        <w:t>institucion juridik publik buxhetor me seli në Tiranë, në varësi të Kryeministrit</w:t>
      </w:r>
      <w:r w:rsidRPr="00210F62">
        <w:rPr>
          <w:i/>
          <w:spacing w:val="-4"/>
          <w:szCs w:val="24"/>
          <w:lang w:val="sq-AL"/>
        </w:rPr>
        <w:t>.</w:t>
      </w:r>
    </w:p>
    <w:p w:rsidR="004F2256" w:rsidRPr="00210F62" w:rsidRDefault="004F2256" w:rsidP="004F2256">
      <w:pPr>
        <w:pStyle w:val="Paragrafi"/>
        <w:rPr>
          <w:spacing w:val="-4"/>
          <w:szCs w:val="24"/>
          <w:lang w:val="sq-AL"/>
        </w:rPr>
      </w:pPr>
      <w:r w:rsidRPr="00210F62">
        <w:rPr>
          <w:spacing w:val="-4"/>
          <w:szCs w:val="24"/>
          <w:lang w:val="sq-AL"/>
        </w:rPr>
        <w:t xml:space="preserve">2. Autoriteti Kombëtar për Certifikimin Elektronik dhe Sigurinë Kibernetike, organizohet si Drejtori e Përgjithshme, dhe e shtrin veprimtarinë e tij në të gjithë territorin e Republikës së Shqipërisë. </w:t>
      </w:r>
    </w:p>
    <w:p w:rsidR="004F2256" w:rsidRPr="00210F62" w:rsidRDefault="007A5F86" w:rsidP="004F2256">
      <w:pPr>
        <w:pStyle w:val="Paragrafi"/>
        <w:rPr>
          <w:spacing w:val="-6"/>
          <w:szCs w:val="24"/>
          <w:lang w:val="sq-AL"/>
        </w:rPr>
      </w:pPr>
      <w:r w:rsidRPr="00210F62">
        <w:rPr>
          <w:spacing w:val="-6"/>
          <w:szCs w:val="24"/>
          <w:lang w:val="sq-AL"/>
        </w:rPr>
        <w:t xml:space="preserve">3. </w:t>
      </w:r>
      <w:r w:rsidR="004F2256" w:rsidRPr="00210F62">
        <w:rPr>
          <w:spacing w:val="-6"/>
          <w:szCs w:val="24"/>
          <w:lang w:val="sq-AL"/>
        </w:rPr>
        <w:t>Autoriteti ka si objekt të veprimtarisë së tij mbikëqyrjen dhe zbatimin e l</w:t>
      </w:r>
      <w:r w:rsidRPr="00210F62">
        <w:rPr>
          <w:spacing w:val="-6"/>
          <w:szCs w:val="24"/>
          <w:lang w:val="sq-AL"/>
        </w:rPr>
        <w:t xml:space="preserve">egjislacionit në fuqi në fushën </w:t>
      </w:r>
      <w:r w:rsidR="004F2256" w:rsidRPr="00210F62">
        <w:rPr>
          <w:spacing w:val="-6"/>
          <w:szCs w:val="24"/>
          <w:lang w:val="sq-AL"/>
        </w:rPr>
        <w:t>e nënshkrimit elektronik, identifikimin elektronik e shërbimeve të besuara, si dhe legjislacionit në fuqi në fushën e sigurisë kibernetike.</w:t>
      </w:r>
    </w:p>
    <w:p w:rsidR="004F2256" w:rsidRPr="00210F62" w:rsidRDefault="007A5F86" w:rsidP="004F2256">
      <w:pPr>
        <w:pStyle w:val="Paragrafi"/>
        <w:rPr>
          <w:spacing w:val="-4"/>
          <w:szCs w:val="24"/>
          <w:lang w:val="sq-AL"/>
        </w:rPr>
      </w:pPr>
      <w:r w:rsidRPr="00210F62">
        <w:rPr>
          <w:spacing w:val="-4"/>
          <w:szCs w:val="24"/>
          <w:lang w:val="sq-AL"/>
        </w:rPr>
        <w:t xml:space="preserve">4. </w:t>
      </w:r>
      <w:r w:rsidR="004F2256" w:rsidRPr="00210F62">
        <w:rPr>
          <w:spacing w:val="-4"/>
          <w:szCs w:val="24"/>
          <w:lang w:val="sq-AL"/>
        </w:rPr>
        <w:t>Autoriteti kryen këto detyra funksionale:</w:t>
      </w:r>
    </w:p>
    <w:p w:rsidR="004F2256" w:rsidRPr="00210F62" w:rsidRDefault="004F2256" w:rsidP="004F2256">
      <w:pPr>
        <w:pStyle w:val="Paragrafi"/>
        <w:rPr>
          <w:spacing w:val="-6"/>
          <w:szCs w:val="24"/>
          <w:lang w:val="sq-AL"/>
        </w:rPr>
      </w:pPr>
      <w:r w:rsidRPr="00210F62">
        <w:rPr>
          <w:spacing w:val="-6"/>
          <w:szCs w:val="24"/>
          <w:lang w:val="sq-AL"/>
        </w:rPr>
        <w:t>4.1 Ushtron kompetencat e parashikuara për autoritetin përgjegjës në legjislacionin në fuqi për nënshkrimin elektronik, për identifikimin elektronik e shërbimet e besuara si dhe për sigurinë kibernetike.</w:t>
      </w:r>
    </w:p>
    <w:p w:rsidR="004F2256" w:rsidRPr="00210F62" w:rsidRDefault="004F2256" w:rsidP="004F2256">
      <w:pPr>
        <w:pStyle w:val="Paragrafi"/>
        <w:rPr>
          <w:spacing w:val="-4"/>
          <w:szCs w:val="24"/>
          <w:lang w:val="sq-AL"/>
        </w:rPr>
      </w:pPr>
      <w:r w:rsidRPr="00210F62">
        <w:rPr>
          <w:spacing w:val="-4"/>
          <w:szCs w:val="24"/>
          <w:lang w:val="sq-AL"/>
        </w:rPr>
        <w:t xml:space="preserve">4.2 </w:t>
      </w:r>
      <w:r w:rsidRPr="00210F62">
        <w:rPr>
          <w:spacing w:val="-4"/>
          <w:szCs w:val="24"/>
          <w:lang w:val="sq-AL"/>
        </w:rPr>
        <w:tab/>
        <w:t>Garanton sigurinë për shërbimet e besuara, në veçanti për garantimin e besueshmërisë dhe sigurisë në transaksionet elektronike ndërmjet qytetarëve, biznesit dhe autoriteteve publike, duke rritur efektivitetin e shërbimeve publike e private dhe tregtisë elektronike.</w:t>
      </w:r>
    </w:p>
    <w:p w:rsidR="004F2256" w:rsidRPr="00210F62" w:rsidRDefault="004F2256" w:rsidP="004F2256">
      <w:pPr>
        <w:pStyle w:val="Paragrafi"/>
        <w:rPr>
          <w:spacing w:val="-4"/>
          <w:szCs w:val="24"/>
          <w:lang w:val="sq-AL"/>
        </w:rPr>
      </w:pPr>
      <w:r w:rsidRPr="00210F62">
        <w:rPr>
          <w:spacing w:val="-4"/>
          <w:szCs w:val="24"/>
          <w:lang w:val="sq-AL"/>
        </w:rPr>
        <w:t xml:space="preserve">4.3 </w:t>
      </w:r>
      <w:r w:rsidRPr="00210F62">
        <w:rPr>
          <w:spacing w:val="-4"/>
          <w:szCs w:val="24"/>
          <w:lang w:val="sq-AL"/>
        </w:rPr>
        <w:tab/>
        <w:t>Përcakton rregullat për skemat e identifikimit elektronik, vulat elektronike, transferimin e detyrave të shërbimeve të besuara, shërbimin e transmetimit elektronik, autentifikimin e faqeve të internetit.</w:t>
      </w:r>
    </w:p>
    <w:p w:rsidR="004F2256" w:rsidRPr="00210F62" w:rsidRDefault="004F2256" w:rsidP="004F2256">
      <w:pPr>
        <w:pStyle w:val="Paragrafi"/>
        <w:rPr>
          <w:spacing w:val="-4"/>
          <w:szCs w:val="24"/>
          <w:lang w:val="sq-AL"/>
        </w:rPr>
      </w:pPr>
      <w:r w:rsidRPr="00210F62">
        <w:rPr>
          <w:spacing w:val="-4"/>
          <w:szCs w:val="24"/>
          <w:lang w:val="sq-AL"/>
        </w:rPr>
        <w:t xml:space="preserve">4.4 Përcakton rregullat dhe metodat për verifikimin e vlefshmërisë së produkteve të gjeneruara nga shërbimet e besuara, vendase dhe të huaja, duke mundësuar aksesin publik për kontrollin e vlefshmërisë së tyre nëpërmjet listave të besuara të vendeve anëtare të BE-së dhe protokollin </w:t>
      </w:r>
      <w:r w:rsidRPr="00210F62">
        <w:rPr>
          <w:i/>
          <w:spacing w:val="-4"/>
          <w:szCs w:val="24"/>
          <w:lang w:val="sq-AL"/>
        </w:rPr>
        <w:t>on-line</w:t>
      </w:r>
      <w:r w:rsidRPr="00210F62">
        <w:rPr>
          <w:spacing w:val="-4"/>
          <w:szCs w:val="24"/>
          <w:lang w:val="sq-AL"/>
        </w:rPr>
        <w:t xml:space="preserve"> të statusit të certifikatave dhe listave të revokimit të certifikatave.</w:t>
      </w:r>
    </w:p>
    <w:p w:rsidR="004F2256" w:rsidRPr="00210F62" w:rsidRDefault="004F2256" w:rsidP="004F2256">
      <w:pPr>
        <w:pStyle w:val="Paragrafi"/>
        <w:rPr>
          <w:spacing w:val="-4"/>
          <w:szCs w:val="24"/>
          <w:lang w:val="sq-AL"/>
        </w:rPr>
      </w:pPr>
      <w:r w:rsidRPr="00210F62">
        <w:rPr>
          <w:spacing w:val="-4"/>
          <w:szCs w:val="24"/>
          <w:lang w:val="sq-AL"/>
        </w:rPr>
        <w:t>4.5 Krijon dhe mirëmban listat e besuara në nivel kombëtar, sipas përcaktimeve të standardeve të BE-së.</w:t>
      </w:r>
    </w:p>
    <w:p w:rsidR="004F2256" w:rsidRPr="00210F62" w:rsidRDefault="004F2256" w:rsidP="004F2256">
      <w:pPr>
        <w:pStyle w:val="Paragrafi"/>
        <w:rPr>
          <w:spacing w:val="-4"/>
          <w:szCs w:val="24"/>
          <w:lang w:val="sq-AL"/>
        </w:rPr>
      </w:pPr>
      <w:r w:rsidRPr="00210F62">
        <w:rPr>
          <w:spacing w:val="-4"/>
          <w:szCs w:val="24"/>
          <w:lang w:val="sq-AL"/>
        </w:rPr>
        <w:t xml:space="preserve">4.6 </w:t>
      </w:r>
      <w:r w:rsidRPr="00210F62">
        <w:rPr>
          <w:spacing w:val="-4"/>
          <w:szCs w:val="24"/>
          <w:lang w:val="sq-AL"/>
        </w:rPr>
        <w:tab/>
        <w:t>Miraton formën dhe përmbajtjen e marrëveshjeve, midis ofruesit të kualifikuar të shërbimit të besuar dhe palëve të treta, në rast të transferimit të shërbimit.</w:t>
      </w:r>
    </w:p>
    <w:p w:rsidR="004F2256" w:rsidRPr="00210F62" w:rsidRDefault="004F2256" w:rsidP="004F2256">
      <w:pPr>
        <w:pStyle w:val="Paragrafi"/>
        <w:rPr>
          <w:spacing w:val="-4"/>
          <w:szCs w:val="24"/>
          <w:lang w:val="sq-AL"/>
        </w:rPr>
      </w:pPr>
      <w:r w:rsidRPr="00210F62">
        <w:rPr>
          <w:spacing w:val="-4"/>
          <w:szCs w:val="24"/>
          <w:lang w:val="sq-AL"/>
        </w:rPr>
        <w:t xml:space="preserve">4.7 </w:t>
      </w:r>
      <w:r w:rsidRPr="00210F62">
        <w:rPr>
          <w:spacing w:val="-4"/>
          <w:szCs w:val="24"/>
          <w:lang w:val="sq-AL"/>
        </w:rPr>
        <w:tab/>
        <w:t>Mbikëqyr dhe kontrollon palët e treta, në rastin kur transferohen një ose më shumë nga detyrat e shërbimeve të besuara.</w:t>
      </w:r>
    </w:p>
    <w:p w:rsidR="004F2256" w:rsidRPr="00210F62" w:rsidRDefault="007A5F86" w:rsidP="004F2256">
      <w:pPr>
        <w:pStyle w:val="Paragrafi"/>
        <w:rPr>
          <w:spacing w:val="-4"/>
          <w:szCs w:val="24"/>
          <w:lang w:val="sq-AL"/>
        </w:rPr>
      </w:pPr>
      <w:r w:rsidRPr="00210F62">
        <w:rPr>
          <w:spacing w:val="-4"/>
          <w:szCs w:val="24"/>
          <w:lang w:val="sq-AL"/>
        </w:rPr>
        <w:t xml:space="preserve">4.8 </w:t>
      </w:r>
      <w:r w:rsidR="004F2256" w:rsidRPr="00210F62">
        <w:rPr>
          <w:spacing w:val="-4"/>
          <w:szCs w:val="24"/>
          <w:lang w:val="sq-AL"/>
        </w:rPr>
        <w:t>Realizon kontrollin/monitorimin e zbatimit të standardeve dhe procedurave të lëshimit të certifikatave të kualifikuara nga ofruesit e kualifikuar të shërbimit të besuar.</w:t>
      </w:r>
    </w:p>
    <w:p w:rsidR="004F2256" w:rsidRPr="00210F62" w:rsidRDefault="004F2256" w:rsidP="004F2256">
      <w:pPr>
        <w:pStyle w:val="Paragrafi"/>
        <w:rPr>
          <w:spacing w:val="-4"/>
          <w:szCs w:val="24"/>
          <w:lang w:val="sq-AL"/>
        </w:rPr>
      </w:pPr>
      <w:r w:rsidRPr="00210F62">
        <w:rPr>
          <w:spacing w:val="-4"/>
          <w:szCs w:val="24"/>
          <w:lang w:val="sq-AL"/>
        </w:rPr>
        <w:t>4.9 Nxit dhe promovon shërbimet e besuara në shërbimet publike, të ofruara nga institucionet publike dhe private, ndaj qytetarëve dhe biznesit.</w:t>
      </w:r>
    </w:p>
    <w:p w:rsidR="004F2256" w:rsidRPr="00210F62" w:rsidRDefault="004F2256" w:rsidP="004F2256">
      <w:pPr>
        <w:pStyle w:val="Paragrafi"/>
        <w:rPr>
          <w:spacing w:val="-4"/>
          <w:szCs w:val="24"/>
          <w:lang w:val="sq-AL"/>
        </w:rPr>
      </w:pPr>
      <w:r w:rsidRPr="00210F62">
        <w:rPr>
          <w:spacing w:val="-4"/>
          <w:szCs w:val="24"/>
          <w:lang w:val="sq-AL"/>
        </w:rPr>
        <w:t xml:space="preserve">4.10 </w:t>
      </w:r>
      <w:r w:rsidRPr="00210F62">
        <w:rPr>
          <w:spacing w:val="-4"/>
          <w:szCs w:val="24"/>
          <w:lang w:val="sq-AL"/>
        </w:rPr>
        <w:tab/>
        <w:t xml:space="preserve">Merr pjesë në përgatitjen e strategjisë kombëtare në fushën e sigurisë elektronike, në përputhje me parashikimet sipas legjislacionit në fuqi për nënshkrimin elektronik, për identifikimin elektronik dhe </w:t>
      </w:r>
      <w:r w:rsidRPr="00210F62">
        <w:rPr>
          <w:spacing w:val="-4"/>
          <w:szCs w:val="24"/>
          <w:lang w:val="sq-AL"/>
        </w:rPr>
        <w:lastRenderedPageBreak/>
        <w:t>shërbimet e besuara si dhe për sigurinë kibernetike.</w:t>
      </w:r>
    </w:p>
    <w:p w:rsidR="004F2256" w:rsidRPr="00210F62" w:rsidRDefault="004F2256" w:rsidP="004F2256">
      <w:pPr>
        <w:pStyle w:val="Paragrafi"/>
        <w:rPr>
          <w:spacing w:val="-4"/>
          <w:szCs w:val="24"/>
          <w:lang w:val="sq-AL"/>
        </w:rPr>
      </w:pPr>
      <w:r w:rsidRPr="00210F62">
        <w:rPr>
          <w:spacing w:val="-4"/>
          <w:szCs w:val="24"/>
          <w:lang w:val="sq-AL"/>
        </w:rPr>
        <w:t xml:space="preserve">4.11 </w:t>
      </w:r>
      <w:r w:rsidRPr="00210F62">
        <w:rPr>
          <w:spacing w:val="-4"/>
          <w:szCs w:val="24"/>
          <w:lang w:val="sq-AL"/>
        </w:rPr>
        <w:tab/>
        <w:t>Bashkëpunon me organizatat kombëtare dhe ndërkombëtare në fushën e rregullimit të sigurisë elektronike.</w:t>
      </w:r>
    </w:p>
    <w:p w:rsidR="004F2256" w:rsidRPr="00210F62" w:rsidRDefault="004F2256" w:rsidP="004F2256">
      <w:pPr>
        <w:pStyle w:val="Paragrafi"/>
        <w:rPr>
          <w:spacing w:val="-4"/>
          <w:szCs w:val="24"/>
          <w:lang w:val="sq-AL"/>
        </w:rPr>
      </w:pPr>
      <w:r w:rsidRPr="00210F62">
        <w:rPr>
          <w:spacing w:val="-4"/>
          <w:szCs w:val="24"/>
          <w:lang w:val="sq-AL"/>
        </w:rPr>
        <w:t xml:space="preserve">4.12 </w:t>
      </w:r>
      <w:r w:rsidRPr="00210F62">
        <w:rPr>
          <w:spacing w:val="-4"/>
          <w:szCs w:val="24"/>
          <w:lang w:val="sq-AL"/>
        </w:rPr>
        <w:tab/>
        <w:t>Garanton kushtet për konkurrencën e lirë, ndërmjet ofruesve të kualifikuar të shërbimeve të besuara, të cilat mbështeten në parimet e transparencës, neutralitetit të teknologjisë, ekonomisë së lirë të tregut, mosdiskriminimit dhe ndershmërisë.</w:t>
      </w:r>
    </w:p>
    <w:p w:rsidR="004F2256" w:rsidRPr="00210F62" w:rsidRDefault="004F2256" w:rsidP="004F2256">
      <w:pPr>
        <w:pStyle w:val="Paragrafi"/>
        <w:rPr>
          <w:spacing w:val="-4"/>
          <w:szCs w:val="24"/>
          <w:lang w:val="sq-AL"/>
        </w:rPr>
      </w:pPr>
      <w:r w:rsidRPr="00210F62">
        <w:rPr>
          <w:spacing w:val="-4"/>
          <w:szCs w:val="24"/>
          <w:lang w:val="sq-AL"/>
        </w:rPr>
        <w:t xml:space="preserve">4.13 </w:t>
      </w:r>
      <w:r w:rsidRPr="00210F62">
        <w:rPr>
          <w:spacing w:val="-4"/>
          <w:szCs w:val="24"/>
          <w:lang w:val="sq-AL"/>
        </w:rPr>
        <w:tab/>
        <w:t>Zgjidh mosmarrëveshjet midis ofruesve të kualifikuar të shërbimit të besuar dhe organizmave të testimit dhe konfirmimit.</w:t>
      </w:r>
    </w:p>
    <w:p w:rsidR="004F2256" w:rsidRPr="00210F62" w:rsidRDefault="004F2256" w:rsidP="004F2256">
      <w:pPr>
        <w:pStyle w:val="Paragrafi"/>
        <w:rPr>
          <w:spacing w:val="-4"/>
          <w:szCs w:val="24"/>
          <w:lang w:val="sq-AL"/>
        </w:rPr>
      </w:pPr>
      <w:r w:rsidRPr="00210F62">
        <w:rPr>
          <w:spacing w:val="-4"/>
          <w:szCs w:val="24"/>
          <w:lang w:val="sq-AL"/>
        </w:rPr>
        <w:t>4.14 Mbron të drejtat e përdoruesve të shërbimeve të besuara dhe zgjidh mosmarrëveshjet midis ofruesve të kualifikuar të shërbimit të besuar dhe zotërueseve të certifikatave të kualifikuara.</w:t>
      </w:r>
    </w:p>
    <w:p w:rsidR="004F2256" w:rsidRPr="00210F62" w:rsidRDefault="004F2256" w:rsidP="004F2256">
      <w:pPr>
        <w:pStyle w:val="Paragrafi"/>
        <w:rPr>
          <w:spacing w:val="-4"/>
          <w:szCs w:val="24"/>
          <w:lang w:val="sq-AL"/>
        </w:rPr>
      </w:pPr>
      <w:r w:rsidRPr="00210F62">
        <w:rPr>
          <w:spacing w:val="-4"/>
          <w:szCs w:val="24"/>
          <w:lang w:val="sq-AL"/>
        </w:rPr>
        <w:t>4.15</w:t>
      </w:r>
      <w:r w:rsidRPr="00210F62">
        <w:rPr>
          <w:spacing w:val="-4"/>
          <w:szCs w:val="24"/>
          <w:lang w:val="sq-AL"/>
        </w:rPr>
        <w:tab/>
        <w:t xml:space="preserve"> Bashkërendon punën me institucionet publike dhe private, të cilat disponojnë sisteme kritike e të rëndësishme të informacionit, dhe përgjigjet me kundërmasa ndaj kërcënimeve/ sulmeve kibernetike.</w:t>
      </w:r>
    </w:p>
    <w:p w:rsidR="004F2256" w:rsidRPr="00210F62" w:rsidRDefault="004F2256" w:rsidP="004F2256">
      <w:pPr>
        <w:pStyle w:val="Paragrafi"/>
        <w:rPr>
          <w:spacing w:val="-4"/>
          <w:szCs w:val="24"/>
          <w:lang w:val="sq-AL"/>
        </w:rPr>
      </w:pPr>
      <w:r w:rsidRPr="00210F62">
        <w:rPr>
          <w:spacing w:val="-4"/>
          <w:szCs w:val="24"/>
          <w:lang w:val="sq-AL"/>
        </w:rPr>
        <w:t>4.16</w:t>
      </w:r>
      <w:r w:rsidRPr="00210F62">
        <w:rPr>
          <w:spacing w:val="-4"/>
          <w:szCs w:val="24"/>
          <w:lang w:val="sq-AL"/>
        </w:rPr>
        <w:tab/>
        <w:t xml:space="preserve"> Konsulton, propozon dhe bashkëpunon me strukturat përkatëse të qeverisë për hartimin e  programeve dhe ndjekjen e procedurave të veçanta, me qëllim përmirësimin e nivelit të mbrojtjes së të dhënave dhe rrjeteve/sistemeve kompjuterike shtetërore ndaj veprimtarive të paautorizuara dhe/ose përpjekjeve për të zhvilluar një veprimtari të paautorizuar.</w:t>
      </w:r>
    </w:p>
    <w:p w:rsidR="004F2256" w:rsidRPr="00210F62" w:rsidRDefault="004F2256" w:rsidP="004F2256">
      <w:pPr>
        <w:pStyle w:val="Paragrafi"/>
        <w:rPr>
          <w:spacing w:val="-4"/>
          <w:szCs w:val="24"/>
          <w:lang w:val="sq-AL"/>
        </w:rPr>
      </w:pPr>
      <w:r w:rsidRPr="00210F62">
        <w:rPr>
          <w:spacing w:val="-4"/>
          <w:szCs w:val="24"/>
          <w:lang w:val="sq-AL"/>
        </w:rPr>
        <w:t xml:space="preserve">4.17 Verifikon sigurinë dhe përputhshmërinë e aplikacioneve të zhvilluara apo të implementuara nga autoritetet shtetërore. </w:t>
      </w:r>
    </w:p>
    <w:p w:rsidR="004F2256" w:rsidRPr="00210F62" w:rsidRDefault="004F2256" w:rsidP="004F2256">
      <w:pPr>
        <w:pStyle w:val="Paragrafi"/>
        <w:rPr>
          <w:spacing w:val="-4"/>
          <w:szCs w:val="24"/>
          <w:lang w:val="sq-AL"/>
        </w:rPr>
      </w:pPr>
      <w:r w:rsidRPr="00210F62">
        <w:rPr>
          <w:spacing w:val="-4"/>
          <w:szCs w:val="24"/>
          <w:lang w:val="sq-AL"/>
        </w:rPr>
        <w:t>4.18</w:t>
      </w:r>
      <w:r w:rsidRPr="00210F62">
        <w:rPr>
          <w:spacing w:val="-4"/>
          <w:szCs w:val="24"/>
          <w:lang w:val="sq-AL"/>
        </w:rPr>
        <w:tab/>
        <w:t xml:space="preserve"> Përcakton standardet minimale teknike për sigurinë e të dhënave dhe rrjeteve/sistemeve kompjuterike të shoqërisë së informacionit, në përputhje me standardet ndërkombëtare në këtë fushë.</w:t>
      </w:r>
    </w:p>
    <w:p w:rsidR="004F2256" w:rsidRPr="00210F62" w:rsidRDefault="004F2256" w:rsidP="004F2256">
      <w:pPr>
        <w:pStyle w:val="Paragrafi"/>
        <w:rPr>
          <w:spacing w:val="-4"/>
          <w:szCs w:val="24"/>
          <w:lang w:val="sq-AL"/>
        </w:rPr>
      </w:pPr>
      <w:r w:rsidRPr="00210F62">
        <w:rPr>
          <w:spacing w:val="-4"/>
          <w:szCs w:val="24"/>
          <w:lang w:val="sq-AL"/>
        </w:rPr>
        <w:t xml:space="preserve">4.19 </w:t>
      </w:r>
      <w:r w:rsidRPr="00210F62">
        <w:rPr>
          <w:spacing w:val="-4"/>
          <w:szCs w:val="24"/>
          <w:lang w:val="sq-AL"/>
        </w:rPr>
        <w:tab/>
        <w:t>Kontrollon implementim e të gjitha standardeve teknike të zbatuara nga institucionet e shoqërisë së informacionit.</w:t>
      </w:r>
    </w:p>
    <w:p w:rsidR="004F2256" w:rsidRPr="00210F62" w:rsidRDefault="004F2256" w:rsidP="004F2256">
      <w:pPr>
        <w:pStyle w:val="Paragrafi"/>
        <w:rPr>
          <w:spacing w:val="-4"/>
          <w:szCs w:val="24"/>
          <w:lang w:val="sq-AL"/>
        </w:rPr>
      </w:pPr>
      <w:r w:rsidRPr="00210F62">
        <w:rPr>
          <w:spacing w:val="-4"/>
          <w:szCs w:val="24"/>
          <w:lang w:val="sq-AL"/>
        </w:rPr>
        <w:t xml:space="preserve">4.20 </w:t>
      </w:r>
      <w:r w:rsidRPr="00210F62">
        <w:rPr>
          <w:spacing w:val="-4"/>
          <w:szCs w:val="24"/>
          <w:lang w:val="sq-AL"/>
        </w:rPr>
        <w:tab/>
        <w:t>Propozon plotësimin dhe përmirësimin e legjislacionit në fushën e veprimtarisë që mbulon.</w:t>
      </w:r>
    </w:p>
    <w:p w:rsidR="004F2256" w:rsidRPr="00210F62" w:rsidRDefault="004F2256" w:rsidP="004F2256">
      <w:pPr>
        <w:pStyle w:val="Paragrafi"/>
        <w:rPr>
          <w:spacing w:val="-4"/>
          <w:szCs w:val="24"/>
          <w:lang w:val="sq-AL"/>
        </w:rPr>
      </w:pPr>
      <w:r w:rsidRPr="00210F62">
        <w:rPr>
          <w:spacing w:val="-4"/>
          <w:szCs w:val="24"/>
          <w:lang w:val="sq-AL"/>
        </w:rPr>
        <w:t xml:space="preserve">4.21 </w:t>
      </w:r>
      <w:r w:rsidRPr="00210F62">
        <w:rPr>
          <w:spacing w:val="-4"/>
          <w:szCs w:val="24"/>
          <w:lang w:val="sq-AL"/>
        </w:rPr>
        <w:tab/>
        <w:t xml:space="preserve">Ngre, administron dhe mirëmban sistemin unik </w:t>
      </w:r>
      <w:r w:rsidRPr="00210F62">
        <w:rPr>
          <w:i/>
          <w:spacing w:val="-4"/>
          <w:szCs w:val="24"/>
          <w:lang w:val="sq-AL"/>
        </w:rPr>
        <w:t>on-line</w:t>
      </w:r>
      <w:r w:rsidRPr="00210F62">
        <w:rPr>
          <w:spacing w:val="-4"/>
          <w:szCs w:val="24"/>
          <w:lang w:val="sq-AL"/>
        </w:rPr>
        <w:t>, për publikimin e faqeve të internetit me përmbajtje të paligjshme, si më poshtë:</w:t>
      </w:r>
    </w:p>
    <w:p w:rsidR="004F2256" w:rsidRPr="00210F62" w:rsidRDefault="004F2256" w:rsidP="004F2256">
      <w:pPr>
        <w:pStyle w:val="Paragrafi"/>
        <w:rPr>
          <w:spacing w:val="-4"/>
          <w:szCs w:val="24"/>
          <w:lang w:val="sq-AL"/>
        </w:rPr>
      </w:pPr>
      <w:r w:rsidRPr="00210F62">
        <w:rPr>
          <w:spacing w:val="-4"/>
          <w:szCs w:val="24"/>
          <w:lang w:val="sq-AL"/>
        </w:rPr>
        <w:t>a)</w:t>
      </w:r>
      <w:r w:rsidRPr="00210F62">
        <w:rPr>
          <w:spacing w:val="-4"/>
          <w:szCs w:val="24"/>
          <w:lang w:val="sq-AL"/>
        </w:rPr>
        <w:tab/>
        <w:t xml:space="preserve"> Faqet me përmbajtje të paligjshme konsta-tohen nga autoritetet publike dhe dërgohen zyrtarisht pranë Autoritetit, i cili u mundëson atyre të drejtat e aksesit në sistem, për publikimin e tyre, me qëllim mbylljen e këtyre faqeve.</w:t>
      </w:r>
    </w:p>
    <w:p w:rsidR="004F2256" w:rsidRPr="00210F62" w:rsidRDefault="004F2256" w:rsidP="004F2256">
      <w:pPr>
        <w:pStyle w:val="Paragrafi"/>
        <w:rPr>
          <w:spacing w:val="-4"/>
          <w:szCs w:val="24"/>
          <w:lang w:val="sq-AL"/>
        </w:rPr>
      </w:pPr>
      <w:r w:rsidRPr="00210F62">
        <w:rPr>
          <w:spacing w:val="-4"/>
          <w:szCs w:val="24"/>
          <w:lang w:val="sq-AL"/>
        </w:rPr>
        <w:t xml:space="preserve">b) </w:t>
      </w:r>
      <w:r w:rsidRPr="00210F62">
        <w:rPr>
          <w:spacing w:val="-4"/>
          <w:szCs w:val="24"/>
          <w:lang w:val="sq-AL"/>
        </w:rPr>
        <w:tab/>
        <w:t>Autoriteti nxjerr udhëzime për funksionimin e sistemit, duke përcaktuar të drejtat dhe detyrimet e autoriteteve publike, si dhe ofrueseve të shërbimit të internetit (ISP-ve).</w:t>
      </w:r>
    </w:p>
    <w:p w:rsidR="004F2256" w:rsidRPr="00210F62" w:rsidRDefault="004F2256" w:rsidP="004F2256">
      <w:pPr>
        <w:pStyle w:val="Paragrafi"/>
        <w:rPr>
          <w:spacing w:val="-4"/>
          <w:szCs w:val="24"/>
          <w:lang w:val="sq-AL"/>
        </w:rPr>
      </w:pPr>
      <w:r w:rsidRPr="00210F62">
        <w:rPr>
          <w:spacing w:val="-4"/>
          <w:szCs w:val="24"/>
          <w:lang w:val="sq-AL"/>
        </w:rPr>
        <w:t xml:space="preserve">4.22 </w:t>
      </w:r>
      <w:r w:rsidRPr="00210F62">
        <w:rPr>
          <w:spacing w:val="-4"/>
          <w:szCs w:val="24"/>
          <w:lang w:val="sq-AL"/>
        </w:rPr>
        <w:tab/>
        <w:t xml:space="preserve">Publikon listën e rregullave minimale të sigurisë për të gjitha institucionet publike e private dhe realizon kontrollin periodik të zbatimit të tyre. </w:t>
      </w:r>
    </w:p>
    <w:p w:rsidR="004F2256" w:rsidRPr="00210F62" w:rsidRDefault="004F2256" w:rsidP="004F2256">
      <w:pPr>
        <w:pStyle w:val="Paragrafi"/>
        <w:rPr>
          <w:spacing w:val="-4"/>
          <w:szCs w:val="24"/>
          <w:lang w:val="sq-AL"/>
        </w:rPr>
      </w:pPr>
      <w:r w:rsidRPr="00210F62">
        <w:rPr>
          <w:spacing w:val="-4"/>
          <w:szCs w:val="24"/>
          <w:lang w:val="sq-AL"/>
        </w:rPr>
        <w:t xml:space="preserve">4.23 </w:t>
      </w:r>
      <w:r w:rsidRPr="00210F62">
        <w:rPr>
          <w:spacing w:val="-4"/>
          <w:szCs w:val="24"/>
          <w:lang w:val="sq-AL"/>
        </w:rPr>
        <w:tab/>
        <w:t>Krijon dhe përditëson regjistrin elektronik për procedurat e kontrollit.</w:t>
      </w:r>
    </w:p>
    <w:p w:rsidR="004F2256" w:rsidRPr="00210F62" w:rsidRDefault="004F2256" w:rsidP="004F2256">
      <w:pPr>
        <w:pStyle w:val="Paragrafi"/>
        <w:rPr>
          <w:spacing w:val="-4"/>
          <w:szCs w:val="24"/>
          <w:lang w:val="sq-AL"/>
        </w:rPr>
      </w:pPr>
      <w:r w:rsidRPr="00210F62">
        <w:rPr>
          <w:spacing w:val="-4"/>
          <w:szCs w:val="24"/>
          <w:lang w:val="sq-AL"/>
        </w:rPr>
        <w:t xml:space="preserve">4.24 </w:t>
      </w:r>
      <w:r w:rsidRPr="00210F62">
        <w:rPr>
          <w:spacing w:val="-4"/>
          <w:szCs w:val="24"/>
          <w:lang w:val="sq-AL"/>
        </w:rPr>
        <w:tab/>
        <w:t xml:space="preserve">Krijon dhe përditëson regjistrin elektronik të ngjarjeve/incidenteve kibernetike dhe regjistrin e pikave të kontaktit kombëtare/ndërkombëtare. </w:t>
      </w:r>
    </w:p>
    <w:p w:rsidR="004F2256" w:rsidRPr="00210F62" w:rsidRDefault="004F2256" w:rsidP="004F2256">
      <w:pPr>
        <w:pStyle w:val="Paragrafi"/>
        <w:rPr>
          <w:spacing w:val="-4"/>
          <w:szCs w:val="24"/>
          <w:lang w:val="sq-AL"/>
        </w:rPr>
      </w:pPr>
      <w:r w:rsidRPr="00210F62">
        <w:rPr>
          <w:spacing w:val="-4"/>
          <w:szCs w:val="24"/>
          <w:lang w:val="sq-AL"/>
        </w:rPr>
        <w:t>5.</w:t>
      </w:r>
      <w:r w:rsidRPr="00210F62">
        <w:rPr>
          <w:spacing w:val="-4"/>
          <w:szCs w:val="24"/>
          <w:lang w:val="sq-AL"/>
        </w:rPr>
        <w:tab/>
        <w:t xml:space="preserve"> Autoriteti ka stemën dhe vulën zyrtare, sipas specifikimeve më poshtë: </w:t>
      </w:r>
    </w:p>
    <w:p w:rsidR="004F2256" w:rsidRPr="00210F62" w:rsidRDefault="004F2256" w:rsidP="004F2256">
      <w:pPr>
        <w:pStyle w:val="Paragrafi"/>
        <w:rPr>
          <w:spacing w:val="-4"/>
          <w:szCs w:val="24"/>
          <w:lang w:val="sq-AL"/>
        </w:rPr>
      </w:pPr>
      <w:r w:rsidRPr="00210F62">
        <w:rPr>
          <w:spacing w:val="-4"/>
          <w:szCs w:val="24"/>
          <w:lang w:val="sq-AL"/>
        </w:rPr>
        <w:t>5.1 Stema përbëhet nga stema e Republikës së Shqipërisë dhe shënimet: “Republika e Shqipërisë, Këshilli i Ministrave, Autoriteti Kombëtar për Certifikimin Elektronik dhe Sigurinë Kibernetike”.</w:t>
      </w:r>
    </w:p>
    <w:p w:rsidR="004F2256" w:rsidRPr="00210F62" w:rsidRDefault="004F2256" w:rsidP="004F2256">
      <w:pPr>
        <w:pStyle w:val="Paragrafi"/>
        <w:rPr>
          <w:spacing w:val="-4"/>
          <w:szCs w:val="24"/>
          <w:lang w:val="sq-AL"/>
        </w:rPr>
      </w:pPr>
      <w:r w:rsidRPr="00210F62">
        <w:rPr>
          <w:spacing w:val="-4"/>
          <w:szCs w:val="24"/>
          <w:lang w:val="sq-AL"/>
        </w:rPr>
        <w:t>5.2 Vula e Autoritetit ka formën dhe përmban elementet e përcaktuara në legjislacionin në fuqi mbi prodhimin, administrimin, kontrollin dhe ruajtjen e vulave zyrtare.</w:t>
      </w:r>
    </w:p>
    <w:p w:rsidR="004F2256" w:rsidRPr="00210F62" w:rsidRDefault="004F2256" w:rsidP="004F2256">
      <w:pPr>
        <w:pStyle w:val="Paragrafi"/>
        <w:rPr>
          <w:spacing w:val="-4"/>
          <w:szCs w:val="24"/>
          <w:lang w:val="sq-AL"/>
        </w:rPr>
      </w:pPr>
      <w:r w:rsidRPr="00210F62">
        <w:rPr>
          <w:spacing w:val="-4"/>
          <w:szCs w:val="24"/>
          <w:lang w:val="sq-AL"/>
        </w:rPr>
        <w:t>5.3 Vula e Autoritetit përmban shënimin identifikues “Autoriteti Kombëtar për Certifikimin Elektronik dhe Sigurinë Kibernetike”.</w:t>
      </w:r>
    </w:p>
    <w:p w:rsidR="004F2256" w:rsidRPr="00210F62" w:rsidRDefault="004F2256" w:rsidP="004F2256">
      <w:pPr>
        <w:pStyle w:val="Paragrafi"/>
        <w:rPr>
          <w:spacing w:val="-4"/>
          <w:szCs w:val="24"/>
          <w:lang w:val="sq-AL"/>
        </w:rPr>
      </w:pPr>
      <w:r w:rsidRPr="00210F62">
        <w:rPr>
          <w:spacing w:val="-4"/>
          <w:szCs w:val="24"/>
          <w:lang w:val="sq-AL"/>
        </w:rPr>
        <w:t>5.4 Vula e Autoritetit administrohet e ruhet në përputhje me legjislacionin në fuqi.</w:t>
      </w:r>
    </w:p>
    <w:p w:rsidR="004F2256" w:rsidRPr="00210F62" w:rsidRDefault="007A5F86" w:rsidP="004F2256">
      <w:pPr>
        <w:pStyle w:val="Paragrafi"/>
        <w:rPr>
          <w:spacing w:val="-4"/>
          <w:szCs w:val="24"/>
          <w:lang w:val="sq-AL"/>
        </w:rPr>
      </w:pPr>
      <w:r w:rsidRPr="00210F62">
        <w:rPr>
          <w:spacing w:val="-4"/>
          <w:szCs w:val="24"/>
          <w:lang w:val="sq-AL"/>
        </w:rPr>
        <w:t xml:space="preserve">6. </w:t>
      </w:r>
      <w:r w:rsidR="004F2256" w:rsidRPr="00210F62">
        <w:rPr>
          <w:spacing w:val="-4"/>
          <w:szCs w:val="24"/>
          <w:lang w:val="sq-AL"/>
        </w:rPr>
        <w:t>Autoriteti drejtohet nga drejtori i Përgjithshëm, i cili organizon dhe mbikëqyr veprim-tarinë e institucionit dhe është përgjegjës për mirëfunksionimin e tij, si dhe përfaqëson institucionin në marrëdhëniet me të tretët.</w:t>
      </w:r>
    </w:p>
    <w:p w:rsidR="00210F62" w:rsidRPr="00210F62" w:rsidRDefault="00210F62" w:rsidP="00210F62">
      <w:pPr>
        <w:autoSpaceDE w:val="0"/>
        <w:autoSpaceDN w:val="0"/>
        <w:adjustRightInd w:val="0"/>
        <w:spacing w:after="0"/>
        <w:ind w:firstLine="288"/>
        <w:jc w:val="both"/>
        <w:rPr>
          <w:rFonts w:ascii="Garamond" w:hAnsi="Garamond"/>
          <w:i/>
          <w:sz w:val="24"/>
          <w:szCs w:val="24"/>
          <w:lang w:eastAsia="sq-AL"/>
        </w:rPr>
      </w:pPr>
      <w:r w:rsidRPr="00210F62">
        <w:rPr>
          <w:rFonts w:ascii="Garamond" w:hAnsi="Garamond"/>
          <w:i/>
          <w:sz w:val="24"/>
          <w:szCs w:val="24"/>
          <w:lang w:eastAsia="sq-AL"/>
        </w:rPr>
        <w:lastRenderedPageBreak/>
        <w:t xml:space="preserve">6/1. </w:t>
      </w:r>
      <w:proofErr w:type="spellStart"/>
      <w:r w:rsidRPr="00210F62">
        <w:rPr>
          <w:rFonts w:ascii="Garamond" w:hAnsi="Garamond"/>
          <w:i/>
          <w:sz w:val="24"/>
          <w:szCs w:val="24"/>
          <w:lang w:eastAsia="sq-AL"/>
        </w:rPr>
        <w:t>Marrëdhëniet</w:t>
      </w:r>
      <w:proofErr w:type="spellEnd"/>
      <w:r w:rsidRPr="00210F62">
        <w:rPr>
          <w:rFonts w:ascii="Garamond" w:hAnsi="Garamond"/>
          <w:i/>
          <w:sz w:val="24"/>
          <w:szCs w:val="24"/>
          <w:lang w:eastAsia="sq-AL"/>
        </w:rPr>
        <w:t xml:space="preserve"> e </w:t>
      </w:r>
      <w:proofErr w:type="spellStart"/>
      <w:r w:rsidRPr="00210F62">
        <w:rPr>
          <w:rFonts w:ascii="Garamond" w:hAnsi="Garamond"/>
          <w:i/>
          <w:sz w:val="24"/>
          <w:szCs w:val="24"/>
          <w:lang w:eastAsia="sq-AL"/>
        </w:rPr>
        <w:t>punës</w:t>
      </w:r>
      <w:proofErr w:type="spellEnd"/>
      <w:r w:rsidRPr="00210F62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210F62">
        <w:rPr>
          <w:rFonts w:ascii="Garamond" w:hAnsi="Garamond"/>
          <w:i/>
          <w:sz w:val="24"/>
          <w:szCs w:val="24"/>
          <w:lang w:eastAsia="sq-AL"/>
        </w:rPr>
        <w:t>së</w:t>
      </w:r>
      <w:proofErr w:type="spellEnd"/>
      <w:r w:rsidRPr="00210F62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210F62">
        <w:rPr>
          <w:rFonts w:ascii="Garamond" w:hAnsi="Garamond"/>
          <w:i/>
          <w:sz w:val="24"/>
          <w:szCs w:val="24"/>
          <w:lang w:eastAsia="sq-AL"/>
        </w:rPr>
        <w:t>drejtorit</w:t>
      </w:r>
      <w:proofErr w:type="spellEnd"/>
      <w:r w:rsidRPr="00210F62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210F62">
        <w:rPr>
          <w:rFonts w:ascii="Garamond" w:hAnsi="Garamond"/>
          <w:i/>
          <w:sz w:val="24"/>
          <w:szCs w:val="24"/>
          <w:lang w:eastAsia="sq-AL"/>
        </w:rPr>
        <w:t>të</w:t>
      </w:r>
      <w:proofErr w:type="spellEnd"/>
      <w:r w:rsidRPr="00210F62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210F62">
        <w:rPr>
          <w:rFonts w:ascii="Garamond" w:hAnsi="Garamond"/>
          <w:i/>
          <w:sz w:val="24"/>
          <w:szCs w:val="24"/>
          <w:lang w:eastAsia="sq-AL"/>
        </w:rPr>
        <w:t>përgjithshëm</w:t>
      </w:r>
      <w:proofErr w:type="spellEnd"/>
      <w:r w:rsidRPr="00210F62">
        <w:rPr>
          <w:rFonts w:ascii="Garamond" w:hAnsi="Garamond"/>
          <w:i/>
          <w:sz w:val="24"/>
          <w:szCs w:val="24"/>
          <w:lang w:eastAsia="sq-AL"/>
        </w:rPr>
        <w:t xml:space="preserve">, </w:t>
      </w:r>
      <w:proofErr w:type="spellStart"/>
      <w:r w:rsidRPr="00210F62">
        <w:rPr>
          <w:rFonts w:ascii="Garamond" w:hAnsi="Garamond"/>
          <w:i/>
          <w:sz w:val="24"/>
          <w:szCs w:val="24"/>
          <w:lang w:eastAsia="sq-AL"/>
        </w:rPr>
        <w:t>nëpunësve</w:t>
      </w:r>
      <w:proofErr w:type="spellEnd"/>
      <w:r w:rsidRPr="00210F62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210F62">
        <w:rPr>
          <w:rFonts w:ascii="Garamond" w:hAnsi="Garamond"/>
          <w:i/>
          <w:sz w:val="24"/>
          <w:szCs w:val="24"/>
          <w:lang w:eastAsia="sq-AL"/>
        </w:rPr>
        <w:t>dhe</w:t>
      </w:r>
      <w:proofErr w:type="spellEnd"/>
      <w:r w:rsidRPr="00210F62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210F62">
        <w:rPr>
          <w:rFonts w:ascii="Garamond" w:hAnsi="Garamond"/>
          <w:i/>
          <w:sz w:val="24"/>
          <w:szCs w:val="24"/>
          <w:lang w:eastAsia="sq-AL"/>
        </w:rPr>
        <w:t>punonjësve</w:t>
      </w:r>
      <w:proofErr w:type="spellEnd"/>
      <w:r w:rsidRPr="00210F62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210F62">
        <w:rPr>
          <w:rFonts w:ascii="Garamond" w:hAnsi="Garamond"/>
          <w:i/>
          <w:sz w:val="24"/>
          <w:szCs w:val="24"/>
          <w:lang w:eastAsia="sq-AL"/>
        </w:rPr>
        <w:t>administrativë</w:t>
      </w:r>
      <w:proofErr w:type="spellEnd"/>
      <w:r w:rsidRPr="00210F62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210F62">
        <w:rPr>
          <w:rFonts w:ascii="Garamond" w:hAnsi="Garamond"/>
          <w:i/>
          <w:sz w:val="24"/>
          <w:szCs w:val="24"/>
          <w:lang w:eastAsia="sq-AL"/>
        </w:rPr>
        <w:t>të</w:t>
      </w:r>
      <w:proofErr w:type="spellEnd"/>
      <w:r w:rsidRPr="00210F62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210F62">
        <w:rPr>
          <w:rFonts w:ascii="Garamond" w:hAnsi="Garamond"/>
          <w:i/>
          <w:sz w:val="24"/>
          <w:szCs w:val="24"/>
          <w:lang w:eastAsia="sq-AL"/>
        </w:rPr>
        <w:t>Autoritetit</w:t>
      </w:r>
      <w:proofErr w:type="spellEnd"/>
      <w:r w:rsidRPr="00210F62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210F62">
        <w:rPr>
          <w:rFonts w:ascii="Garamond" w:hAnsi="Garamond"/>
          <w:i/>
          <w:sz w:val="24"/>
          <w:szCs w:val="24"/>
          <w:lang w:eastAsia="sq-AL"/>
        </w:rPr>
        <w:t>rregullohen</w:t>
      </w:r>
      <w:proofErr w:type="spellEnd"/>
      <w:r w:rsidRPr="00210F62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210F62">
        <w:rPr>
          <w:rFonts w:ascii="Garamond" w:hAnsi="Garamond"/>
          <w:i/>
          <w:sz w:val="24"/>
          <w:szCs w:val="24"/>
          <w:lang w:eastAsia="sq-AL"/>
        </w:rPr>
        <w:t>në</w:t>
      </w:r>
      <w:proofErr w:type="spellEnd"/>
      <w:r w:rsidRPr="00210F62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210F62">
        <w:rPr>
          <w:rFonts w:ascii="Garamond" w:hAnsi="Garamond"/>
          <w:i/>
          <w:sz w:val="24"/>
          <w:szCs w:val="24"/>
          <w:lang w:eastAsia="sq-AL"/>
        </w:rPr>
        <w:t>bazë</w:t>
      </w:r>
      <w:proofErr w:type="spellEnd"/>
      <w:r w:rsidRPr="00210F62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210F62">
        <w:rPr>
          <w:rFonts w:ascii="Garamond" w:hAnsi="Garamond"/>
          <w:i/>
          <w:sz w:val="24"/>
          <w:szCs w:val="24"/>
          <w:lang w:eastAsia="sq-AL"/>
        </w:rPr>
        <w:t>të</w:t>
      </w:r>
      <w:proofErr w:type="spellEnd"/>
      <w:r w:rsidRPr="00210F62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210F62">
        <w:rPr>
          <w:rFonts w:ascii="Garamond" w:hAnsi="Garamond"/>
          <w:i/>
          <w:sz w:val="24"/>
          <w:szCs w:val="24"/>
          <w:lang w:eastAsia="sq-AL"/>
        </w:rPr>
        <w:t>Kodit</w:t>
      </w:r>
      <w:proofErr w:type="spellEnd"/>
      <w:r w:rsidRPr="00210F62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210F62">
        <w:rPr>
          <w:rFonts w:ascii="Garamond" w:hAnsi="Garamond"/>
          <w:i/>
          <w:sz w:val="24"/>
          <w:szCs w:val="24"/>
          <w:lang w:eastAsia="sq-AL"/>
        </w:rPr>
        <w:t>të</w:t>
      </w:r>
      <w:proofErr w:type="spellEnd"/>
      <w:r w:rsidRPr="00210F62">
        <w:rPr>
          <w:rFonts w:ascii="Garamond" w:hAnsi="Garamond"/>
          <w:i/>
          <w:sz w:val="24"/>
          <w:szCs w:val="24"/>
          <w:lang w:eastAsia="sq-AL"/>
        </w:rPr>
        <w:t xml:space="preserve"> </w:t>
      </w:r>
      <w:proofErr w:type="spellStart"/>
      <w:r w:rsidRPr="00210F62">
        <w:rPr>
          <w:rFonts w:ascii="Garamond" w:hAnsi="Garamond"/>
          <w:i/>
          <w:sz w:val="24"/>
          <w:szCs w:val="24"/>
          <w:lang w:eastAsia="sq-AL"/>
        </w:rPr>
        <w:t>Punës</w:t>
      </w:r>
      <w:proofErr w:type="spellEnd"/>
      <w:r w:rsidRPr="00210F62">
        <w:rPr>
          <w:rFonts w:ascii="Garamond" w:hAnsi="Garamond"/>
          <w:i/>
          <w:sz w:val="24"/>
          <w:szCs w:val="24"/>
          <w:lang w:eastAsia="sq-AL"/>
        </w:rPr>
        <w:t>.</w:t>
      </w:r>
    </w:p>
    <w:p w:rsidR="00D7069A" w:rsidRPr="00D7069A" w:rsidRDefault="00D7069A" w:rsidP="00D7069A">
      <w:pPr>
        <w:pStyle w:val="Paragrafi"/>
        <w:ind w:firstLine="288"/>
        <w:rPr>
          <w:i/>
          <w:szCs w:val="24"/>
          <w:lang w:val="sq-AL"/>
        </w:rPr>
      </w:pPr>
      <w:r w:rsidRPr="005F30E7">
        <w:rPr>
          <w:szCs w:val="24"/>
          <w:lang w:val="sq-AL"/>
        </w:rPr>
        <w:t>6/2</w:t>
      </w:r>
      <w:r w:rsidRPr="00D7069A">
        <w:rPr>
          <w:i/>
          <w:szCs w:val="24"/>
          <w:lang w:val="sq-AL"/>
        </w:rPr>
        <w:t>. Drejtori i përgjithshëm mbështetet nga 2 (dy) zëvendësdrejtorë të përgjithshëm, të caktuar nga drejtorët e emëruar të drejtorive të përmbajtjes së Autoritetit, të cilët, krahas detyrave funksionale, kryejnë çdo detyrë tjetër të caktuar nga drejtori i përgjithshëm për ta mbështetur atë në mbarëvajtjen e institucionit.</w:t>
      </w:r>
    </w:p>
    <w:p w:rsidR="004F2256" w:rsidRPr="00210F62" w:rsidRDefault="007A5F86" w:rsidP="00D7069A">
      <w:pPr>
        <w:pStyle w:val="Paragrafi"/>
        <w:ind w:firstLine="288"/>
        <w:rPr>
          <w:spacing w:val="-4"/>
          <w:szCs w:val="24"/>
          <w:lang w:val="sq-AL"/>
        </w:rPr>
      </w:pPr>
      <w:r w:rsidRPr="00210F62">
        <w:rPr>
          <w:spacing w:val="-4"/>
          <w:szCs w:val="24"/>
          <w:lang w:val="sq-AL"/>
        </w:rPr>
        <w:t xml:space="preserve">7. </w:t>
      </w:r>
      <w:r w:rsidR="004F2256" w:rsidRPr="00210F62">
        <w:rPr>
          <w:spacing w:val="-4"/>
          <w:szCs w:val="24"/>
          <w:lang w:val="sq-AL"/>
        </w:rPr>
        <w:t>Drejtori i Përgjithshëm kryen këto detyra:</w:t>
      </w:r>
    </w:p>
    <w:p w:rsidR="004F2256" w:rsidRPr="00210F62" w:rsidRDefault="004F2256" w:rsidP="004F2256">
      <w:pPr>
        <w:pStyle w:val="Paragrafi"/>
        <w:rPr>
          <w:spacing w:val="-4"/>
          <w:szCs w:val="24"/>
          <w:lang w:val="sq-AL"/>
        </w:rPr>
      </w:pPr>
      <w:r w:rsidRPr="00210F62">
        <w:rPr>
          <w:spacing w:val="-4"/>
          <w:szCs w:val="24"/>
          <w:lang w:val="sq-AL"/>
        </w:rPr>
        <w:t>7.1 Përgatit analiza, raporte dhe bën propozime për mbarëvajtjen e punës së strukturave në varësi të tij.</w:t>
      </w:r>
    </w:p>
    <w:p w:rsidR="004F2256" w:rsidRPr="00210F62" w:rsidRDefault="004F2256" w:rsidP="004F2256">
      <w:pPr>
        <w:pStyle w:val="Paragrafi"/>
        <w:rPr>
          <w:spacing w:val="-4"/>
          <w:szCs w:val="24"/>
          <w:lang w:val="sq-AL"/>
        </w:rPr>
      </w:pPr>
      <w:r w:rsidRPr="00210F62">
        <w:rPr>
          <w:spacing w:val="-4"/>
          <w:szCs w:val="24"/>
          <w:lang w:val="sq-AL"/>
        </w:rPr>
        <w:t>7.2 Drejton, përpunon programin vjetor për angazhimet e drejtorive dhe përcakton prioritetet në punën e tyre.</w:t>
      </w:r>
    </w:p>
    <w:p w:rsidR="004F2256" w:rsidRPr="00210F62" w:rsidRDefault="004F2256" w:rsidP="004F2256">
      <w:pPr>
        <w:pStyle w:val="Paragrafi"/>
        <w:rPr>
          <w:i/>
          <w:spacing w:val="-4"/>
          <w:szCs w:val="24"/>
          <w:lang w:val="sq-AL"/>
        </w:rPr>
      </w:pPr>
      <w:r w:rsidRPr="00210F62">
        <w:rPr>
          <w:i/>
          <w:spacing w:val="-4"/>
          <w:szCs w:val="24"/>
          <w:lang w:val="sq-AL"/>
        </w:rPr>
        <w:t xml:space="preserve">7.3 </w:t>
      </w:r>
      <w:r w:rsidR="00210F62" w:rsidRPr="00210F62">
        <w:rPr>
          <w:i/>
          <w:spacing w:val="-4"/>
          <w:szCs w:val="24"/>
          <w:lang w:val="sq-AL"/>
        </w:rPr>
        <w:t>Raporton në mënyrë periodike për veprimtarinë e institucionit pranë Kryeministrit.</w:t>
      </w:r>
    </w:p>
    <w:p w:rsidR="004F2256" w:rsidRPr="00210F62" w:rsidRDefault="004F2256" w:rsidP="004F2256">
      <w:pPr>
        <w:pStyle w:val="Paragrafi"/>
        <w:rPr>
          <w:spacing w:val="-4"/>
          <w:szCs w:val="24"/>
          <w:lang w:val="sq-AL"/>
        </w:rPr>
      </w:pPr>
      <w:r w:rsidRPr="00210F62">
        <w:rPr>
          <w:spacing w:val="-4"/>
          <w:szCs w:val="24"/>
          <w:lang w:val="sq-AL"/>
        </w:rPr>
        <w:t xml:space="preserve">7.4 I propozon </w:t>
      </w:r>
      <w:r w:rsidR="00210F62" w:rsidRPr="00210F62">
        <w:rPr>
          <w:i/>
          <w:spacing w:val="-4"/>
          <w:szCs w:val="24"/>
          <w:lang w:val="sq-AL"/>
        </w:rPr>
        <w:t>Kryeministrit</w:t>
      </w:r>
      <w:r w:rsidR="00210F62" w:rsidRPr="00210F62">
        <w:rPr>
          <w:spacing w:val="-4"/>
          <w:szCs w:val="24"/>
          <w:lang w:val="sq-AL"/>
        </w:rPr>
        <w:t xml:space="preserve"> </w:t>
      </w:r>
      <w:r w:rsidRPr="00210F62">
        <w:rPr>
          <w:spacing w:val="-4"/>
          <w:szCs w:val="24"/>
          <w:lang w:val="sq-AL"/>
        </w:rPr>
        <w:t>ndërmarrjen e nismave ligjore për plotësimin dhe përmirësimin e kuadrit ligjor në fuqi.</w:t>
      </w:r>
    </w:p>
    <w:p w:rsidR="004F2256" w:rsidRPr="00210F62" w:rsidRDefault="004F2256" w:rsidP="004F2256">
      <w:pPr>
        <w:pStyle w:val="Paragrafi"/>
        <w:rPr>
          <w:spacing w:val="-4"/>
          <w:szCs w:val="24"/>
          <w:lang w:val="sq-AL"/>
        </w:rPr>
      </w:pPr>
      <w:r w:rsidRPr="00210F62">
        <w:rPr>
          <w:spacing w:val="-4"/>
          <w:szCs w:val="24"/>
          <w:lang w:val="sq-AL"/>
        </w:rPr>
        <w:t>7.5 Merr masa për administrimin e frytshëm të burimeve njerëzore, të mjeteve financiare e të burimeve materiale të institucionit.</w:t>
      </w:r>
    </w:p>
    <w:p w:rsidR="004F2256" w:rsidRPr="00210F62" w:rsidRDefault="007A5F86" w:rsidP="004F2256">
      <w:pPr>
        <w:pStyle w:val="Paragrafi"/>
        <w:rPr>
          <w:spacing w:val="-4"/>
          <w:szCs w:val="24"/>
          <w:lang w:val="sq-AL"/>
        </w:rPr>
      </w:pPr>
      <w:r w:rsidRPr="00210F62">
        <w:rPr>
          <w:spacing w:val="-4"/>
          <w:szCs w:val="24"/>
          <w:lang w:val="sq-AL"/>
        </w:rPr>
        <w:t xml:space="preserve">8. </w:t>
      </w:r>
      <w:r w:rsidR="004F2256" w:rsidRPr="00210F62">
        <w:rPr>
          <w:spacing w:val="-4"/>
          <w:szCs w:val="24"/>
          <w:lang w:val="sq-AL"/>
        </w:rPr>
        <w:t xml:space="preserve">Struktura e brendshme e Autoritetit miratohet nga Kryeministri sipas legjislacionit në fuqi. </w:t>
      </w:r>
    </w:p>
    <w:p w:rsidR="004F2256" w:rsidRPr="00210F62" w:rsidRDefault="004F2256" w:rsidP="004F2256">
      <w:pPr>
        <w:pStyle w:val="Paragrafi"/>
        <w:rPr>
          <w:spacing w:val="-4"/>
          <w:szCs w:val="24"/>
          <w:lang w:val="sq-AL"/>
        </w:rPr>
      </w:pPr>
      <w:r w:rsidRPr="00210F62">
        <w:rPr>
          <w:spacing w:val="-4"/>
          <w:szCs w:val="24"/>
          <w:lang w:val="sq-AL"/>
        </w:rPr>
        <w:t>9. Në të gjitha aktet nënligjore fjalët “Autoriteti Kombëtar i Certifikimit Elektronik” dhe “Agjencia Kombëtare për Sigurinë Kompjuterike” zëvendësohen me “Autoriteti Kombëtar për Certifikimin Elektronik dhe Sigurinë Kibernetike”.</w:t>
      </w:r>
    </w:p>
    <w:p w:rsidR="004F2256" w:rsidRPr="00210F62" w:rsidRDefault="004F2256" w:rsidP="004F2256">
      <w:pPr>
        <w:pStyle w:val="Paragrafi"/>
        <w:rPr>
          <w:spacing w:val="-4"/>
          <w:szCs w:val="24"/>
          <w:lang w:val="sq-AL"/>
        </w:rPr>
      </w:pPr>
      <w:r w:rsidRPr="00210F62">
        <w:rPr>
          <w:spacing w:val="-4"/>
          <w:szCs w:val="24"/>
          <w:lang w:val="sq-AL"/>
        </w:rPr>
        <w:t>10. Të gjitha të drejtat, detyrimet, kontratat  dhe projektet që janë në proces dhe që i takojnë përkatësisht “Autoritetit Kombëtar të Certifikimit Elektronik” dhe “Agjencisë Kombëtare për Sigurinë Kompjuterike” i transferohen “Autoritetit Kombëtar për Certifikimin Elektronik dhe Sigurinë Kibernetike”.</w:t>
      </w:r>
    </w:p>
    <w:p w:rsidR="004F2256" w:rsidRPr="00210F62" w:rsidRDefault="004F2256" w:rsidP="004F2256">
      <w:pPr>
        <w:pStyle w:val="Paragrafi"/>
        <w:rPr>
          <w:spacing w:val="-4"/>
          <w:szCs w:val="24"/>
          <w:lang w:val="sq-AL"/>
        </w:rPr>
      </w:pPr>
      <w:r w:rsidRPr="00210F62">
        <w:rPr>
          <w:spacing w:val="-4"/>
          <w:szCs w:val="24"/>
          <w:lang w:val="sq-AL"/>
        </w:rPr>
        <w:t xml:space="preserve">11. Punonjësit aktualë të AKCE-së dhe ALCIRT-it, kalojnë tek Autoriteti Kombëtar për Certifikimin Elektronik dhe Sigurinë Kibernetike dhe do të trajtohen në bazë të përcaktimeve të legjislacionit të nëpunësit civil, në rastin e mbylljes dhe ristrukturimit të institucionit.  </w:t>
      </w:r>
    </w:p>
    <w:p w:rsidR="004F2256" w:rsidRPr="00210F62" w:rsidRDefault="007A5F86" w:rsidP="004F2256">
      <w:pPr>
        <w:pStyle w:val="Paragrafi"/>
        <w:rPr>
          <w:spacing w:val="-4"/>
          <w:szCs w:val="24"/>
          <w:lang w:val="sq-AL"/>
        </w:rPr>
      </w:pPr>
      <w:r w:rsidRPr="00210F62">
        <w:rPr>
          <w:spacing w:val="-4"/>
          <w:szCs w:val="24"/>
          <w:lang w:val="sq-AL"/>
        </w:rPr>
        <w:t xml:space="preserve">12. </w:t>
      </w:r>
      <w:r w:rsidR="004F2256" w:rsidRPr="00210F62">
        <w:rPr>
          <w:spacing w:val="-4"/>
          <w:szCs w:val="24"/>
          <w:lang w:val="sq-AL"/>
        </w:rPr>
        <w:t>Fondet e miratuara për Autoritetin Kombëtar të Certifikimit Elektronik dhe Agjencinë Kombëtare për Sigurinë Kompjuterike në buxhetin e vitit 2017, transferohen në Autoritetin Kombëtar për Certifikimin Elektronik dhe Sigurinë Kibernetike, në të njëjtët zëra buxhetorë.</w:t>
      </w:r>
    </w:p>
    <w:p w:rsidR="004F2256" w:rsidRPr="00210F62" w:rsidRDefault="004F2256" w:rsidP="004F2256">
      <w:pPr>
        <w:pStyle w:val="Paragrafi"/>
        <w:rPr>
          <w:spacing w:val="-4"/>
          <w:szCs w:val="24"/>
          <w:lang w:val="sq-AL"/>
        </w:rPr>
      </w:pPr>
      <w:r w:rsidRPr="00210F62">
        <w:rPr>
          <w:spacing w:val="-4"/>
          <w:szCs w:val="24"/>
          <w:lang w:val="sq-AL"/>
        </w:rPr>
        <w:t xml:space="preserve">13. Agjencia Kombëtare për Sigurinë Kompjuterike dhe Autoriteti Kombëtar për Certifikimin Elektronik, do të vazhdojnë të ushtrojnë veprimtarinë e tyre deri në momentin e fillimit të funksionimit të plotë të Autoritetit Kombëtar për Certifikimin Elektronik dhe Sigurinë Kibernetike . </w:t>
      </w:r>
    </w:p>
    <w:p w:rsidR="004F2256" w:rsidRPr="00210F62" w:rsidRDefault="004F2256" w:rsidP="004F2256">
      <w:pPr>
        <w:pStyle w:val="Paragrafi"/>
        <w:rPr>
          <w:spacing w:val="-4"/>
          <w:szCs w:val="24"/>
          <w:lang w:val="sq-AL"/>
        </w:rPr>
      </w:pPr>
      <w:r w:rsidRPr="00210F62">
        <w:rPr>
          <w:spacing w:val="-4"/>
          <w:szCs w:val="24"/>
          <w:lang w:val="sq-AL"/>
        </w:rPr>
        <w:t xml:space="preserve">14. Vendimi nr.766, datë 14.9.2011, i Këshillit të Ministrave, “Për krijimin e Agjencisë Kombëtare për Sigurinë Kompjuterike (ALCIRT)”, shfuqi-zohet. </w:t>
      </w:r>
    </w:p>
    <w:p w:rsidR="004F2256" w:rsidRPr="00210F62" w:rsidRDefault="004F2256" w:rsidP="004F2256">
      <w:pPr>
        <w:pStyle w:val="Paragrafi"/>
        <w:rPr>
          <w:spacing w:val="-4"/>
          <w:szCs w:val="24"/>
          <w:lang w:val="sq-AL"/>
        </w:rPr>
      </w:pPr>
      <w:r w:rsidRPr="00210F62">
        <w:rPr>
          <w:spacing w:val="-4"/>
          <w:szCs w:val="24"/>
          <w:lang w:val="sq-AL"/>
        </w:rPr>
        <w:t xml:space="preserve">15. </w:t>
      </w:r>
      <w:r w:rsidRPr="00210F62">
        <w:rPr>
          <w:spacing w:val="-4"/>
          <w:szCs w:val="24"/>
          <w:lang w:val="sq-AL"/>
        </w:rPr>
        <w:tab/>
        <w:t>Ngarkohen ministri i Shtetit për Inovacionin dhe Administratën Publike dhe Ministria e Financave për zbatimin e këtij vendimi.</w:t>
      </w:r>
    </w:p>
    <w:p w:rsidR="004F2256" w:rsidRPr="00210F62" w:rsidRDefault="004F2256" w:rsidP="004F2256">
      <w:pPr>
        <w:pStyle w:val="Paragrafi"/>
        <w:rPr>
          <w:spacing w:val="-4"/>
          <w:szCs w:val="24"/>
          <w:lang w:val="sq-AL"/>
        </w:rPr>
      </w:pPr>
      <w:r w:rsidRPr="00210F62">
        <w:rPr>
          <w:spacing w:val="-4"/>
          <w:szCs w:val="24"/>
          <w:lang w:val="sq-AL"/>
        </w:rPr>
        <w:t>Ky vendim hyn në fuqi pas botimit në Fletoren Zyrtare.</w:t>
      </w:r>
    </w:p>
    <w:p w:rsidR="004F2256" w:rsidRPr="00210F62" w:rsidRDefault="004F2256" w:rsidP="004F2256">
      <w:pPr>
        <w:pStyle w:val="Hapesira7"/>
        <w:rPr>
          <w:sz w:val="24"/>
          <w:lang w:val="sq-AL"/>
        </w:rPr>
      </w:pPr>
    </w:p>
    <w:p w:rsidR="004F2256" w:rsidRPr="00210F62" w:rsidRDefault="004F2256" w:rsidP="004F2256">
      <w:pPr>
        <w:pStyle w:val="Autoriteti"/>
        <w:rPr>
          <w:spacing w:val="-4"/>
          <w:szCs w:val="24"/>
          <w:lang w:val="sq-AL"/>
        </w:rPr>
      </w:pPr>
      <w:r w:rsidRPr="00210F62">
        <w:rPr>
          <w:spacing w:val="-4"/>
          <w:szCs w:val="24"/>
          <w:lang w:val="sq-AL"/>
        </w:rPr>
        <w:t>KRYEMINISTRI</w:t>
      </w:r>
    </w:p>
    <w:p w:rsidR="004F2256" w:rsidRPr="00210F62" w:rsidRDefault="004F2256" w:rsidP="004F2256">
      <w:pPr>
        <w:pStyle w:val="AutoritetiEmer"/>
        <w:rPr>
          <w:spacing w:val="-4"/>
          <w:szCs w:val="24"/>
          <w:lang w:val="sq-AL"/>
        </w:rPr>
      </w:pPr>
      <w:r w:rsidRPr="00210F62">
        <w:rPr>
          <w:spacing w:val="-4"/>
          <w:szCs w:val="24"/>
          <w:lang w:val="sq-AL"/>
        </w:rPr>
        <w:t>Edi Rama</w:t>
      </w:r>
    </w:p>
    <w:p w:rsidR="004F2256" w:rsidRPr="00210F62" w:rsidRDefault="004F2256" w:rsidP="004F2256">
      <w:pPr>
        <w:pStyle w:val="NeniTitull"/>
        <w:rPr>
          <w:szCs w:val="24"/>
        </w:rPr>
      </w:pPr>
    </w:p>
    <w:p w:rsidR="004F59B3" w:rsidRPr="00210F62" w:rsidRDefault="004F59B3">
      <w:pPr>
        <w:rPr>
          <w:rFonts w:ascii="Garamond" w:hAnsi="Garamond"/>
          <w:sz w:val="24"/>
          <w:szCs w:val="24"/>
        </w:rPr>
      </w:pPr>
    </w:p>
    <w:sectPr w:rsidR="004F59B3" w:rsidRPr="00210F6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3D20"/>
    <w:rsid w:val="00073CEC"/>
    <w:rsid w:val="001C3D20"/>
    <w:rsid w:val="00210F62"/>
    <w:rsid w:val="004F2256"/>
    <w:rsid w:val="004F59B3"/>
    <w:rsid w:val="00512838"/>
    <w:rsid w:val="007A5F86"/>
    <w:rsid w:val="00CD17EF"/>
    <w:rsid w:val="00D706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F634A6"/>
  <w15:docId w15:val="{4167F966-B55F-4D13-AF3A-9F994F3D08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4F2256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4F2256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4F2256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4F2256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4F2256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uiPriority w:val="99"/>
    <w:rsid w:val="004F2256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uiPriority w:val="99"/>
    <w:rsid w:val="004F2256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4F2256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Titull">
    <w:name w:val="Neni_Titull"/>
    <w:next w:val="Normal"/>
    <w:rsid w:val="004F2256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Autoriteti">
    <w:name w:val="Autoriteti"/>
    <w:next w:val="Normal"/>
    <w:link w:val="AutoritetiChar"/>
    <w:rsid w:val="004F2256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4F2256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4F2256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4F2256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4F2256"/>
    <w:rPr>
      <w:sz w:val="14"/>
      <w:szCs w:val="24"/>
    </w:rPr>
  </w:style>
  <w:style w:type="paragraph" w:customStyle="1" w:styleId="ADDRESS">
    <w:name w:val="ADDRESS"/>
    <w:basedOn w:val="Normal"/>
    <w:rsid w:val="00210F62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</w:pPr>
    <w:rPr>
      <w:rFonts w:ascii="Arial" w:eastAsia="Times New Roman" w:hAnsi="Arial" w:cs="Times New Roman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1465</Words>
  <Characters>8354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Gledis Blushi</dc:creator>
  <cp:keywords/>
  <dc:description/>
  <cp:lastModifiedBy>Besiana Aleti</cp:lastModifiedBy>
  <cp:revision>10</cp:revision>
  <dcterms:created xsi:type="dcterms:W3CDTF">2023-03-15T09:00:00Z</dcterms:created>
  <dcterms:modified xsi:type="dcterms:W3CDTF">2023-12-16T08:38:00Z</dcterms:modified>
</cp:coreProperties>
</file>