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333" w:rsidRPr="00F00026" w:rsidRDefault="005D7333" w:rsidP="005D7333">
      <w:pPr>
        <w:pStyle w:val="NeniTitull"/>
        <w:rPr>
          <w:spacing w:val="-4"/>
          <w:lang w:val="sq-AL"/>
        </w:rPr>
      </w:pPr>
      <w:r w:rsidRPr="00F00026">
        <w:rPr>
          <w:spacing w:val="-4"/>
          <w:lang w:val="sq-AL"/>
        </w:rPr>
        <w:t>VENDIM</w:t>
      </w:r>
    </w:p>
    <w:p w:rsidR="005D7333" w:rsidRPr="00F00026" w:rsidRDefault="005D7333" w:rsidP="005D7333">
      <w:pPr>
        <w:pStyle w:val="NeniTitull"/>
        <w:rPr>
          <w:spacing w:val="-4"/>
          <w:lang w:val="sq-AL"/>
        </w:rPr>
      </w:pPr>
      <w:r w:rsidRPr="00F00026">
        <w:rPr>
          <w:spacing w:val="-4"/>
          <w:lang w:val="sq-AL"/>
        </w:rPr>
        <w:t>Nr. 156, datë 1.3.2017</w:t>
      </w:r>
    </w:p>
    <w:p w:rsidR="005D7333" w:rsidRPr="00F00026" w:rsidRDefault="005D7333" w:rsidP="005D7333">
      <w:pPr>
        <w:pStyle w:val="Hapesira7"/>
        <w:rPr>
          <w:lang w:val="sq-AL"/>
        </w:rPr>
      </w:pPr>
    </w:p>
    <w:p w:rsidR="005D7333" w:rsidRDefault="005D7333" w:rsidP="005D7333">
      <w:pPr>
        <w:pStyle w:val="NeniTitull"/>
        <w:rPr>
          <w:spacing w:val="-4"/>
          <w:lang w:val="sq-AL"/>
        </w:rPr>
      </w:pPr>
      <w:r w:rsidRPr="00F00026">
        <w:rPr>
          <w:spacing w:val="-4"/>
          <w:lang w:val="sq-AL"/>
        </w:rPr>
        <w:t xml:space="preserve">PËR NJË NDRYSHIM NË VENDIMIN NR. 1455, DATË 21.5.2008, TË KËSHILLIT TË MINISTRAVE, “PËR KALIMIN NË PËRGJEGJËSI ADMINISTRIMI, NGA MINISTRIA E MBROJTJES TE MINISTRIA E PUNËVE TË BRENDSHME, PËR GARDËN E REPUBLIKËS, TË DISA MJEDISEVE, DHE PËR NJË NDRYSHIM NË VENDIMIN NR. 515, DATË 18.7.2003, TË KËSHILLIT TË MINISTRAVE, “PËR MIRATIMIN E LISTËS SË INVENTARIT TË PRONAVE TË PALUAJTSHME SHTETËRORE, TË CILAT I KALOJNË NË PËRGJEGJËSI ADMINISTRIMI MINISTRISË SË MBROJTJES”, </w:t>
      </w:r>
    </w:p>
    <w:p w:rsidR="005D7333" w:rsidRPr="00F00026" w:rsidRDefault="005D7333" w:rsidP="005D7333">
      <w:pPr>
        <w:pStyle w:val="NeniTitull"/>
        <w:rPr>
          <w:spacing w:val="-4"/>
          <w:lang w:val="sq-AL"/>
        </w:rPr>
      </w:pPr>
      <w:r w:rsidRPr="00F00026">
        <w:rPr>
          <w:spacing w:val="-4"/>
          <w:lang w:val="sq-AL"/>
        </w:rPr>
        <w:t xml:space="preserve">TË NDRYSHUAR </w:t>
      </w:r>
    </w:p>
    <w:p w:rsidR="005D7333" w:rsidRPr="00F00026" w:rsidRDefault="005D7333" w:rsidP="005D7333">
      <w:pPr>
        <w:pStyle w:val="Hapesira7"/>
        <w:rPr>
          <w:lang w:val="sq-AL"/>
        </w:rPr>
      </w:pPr>
    </w:p>
    <w:p w:rsidR="005D7333" w:rsidRPr="00F00026" w:rsidRDefault="005D7333" w:rsidP="005D7333">
      <w:pPr>
        <w:pStyle w:val="Paragrafi"/>
        <w:rPr>
          <w:spacing w:val="-4"/>
          <w:lang w:val="sq-AL"/>
        </w:rPr>
      </w:pPr>
      <w:r w:rsidRPr="00F00026">
        <w:rPr>
          <w:spacing w:val="-4"/>
          <w:lang w:val="sq-AL"/>
        </w:rPr>
        <w:t xml:space="preserve">Në mbështetje të nenit 100 të Kushtetutës dhe të neneve 8, pika 3, 10, 12 e 13, të ligjit nr. 8743, datë 22.2.2001, “Për pronat e paluajtshme të shtetit”, të ndryshuar, me propozimin e ministrit të Punëve të Brendshme, Këshilli i Ministrave </w:t>
      </w:r>
    </w:p>
    <w:p w:rsidR="005D7333" w:rsidRPr="00F00026" w:rsidRDefault="005D7333" w:rsidP="005D7333">
      <w:pPr>
        <w:pStyle w:val="Hapesira7"/>
        <w:rPr>
          <w:lang w:val="sq-AL"/>
        </w:rPr>
      </w:pPr>
    </w:p>
    <w:p w:rsidR="005D7333" w:rsidRPr="00F00026" w:rsidRDefault="005D7333" w:rsidP="005D7333">
      <w:pPr>
        <w:pStyle w:val="NeniNr"/>
        <w:rPr>
          <w:spacing w:val="-4"/>
          <w:lang w:val="sq-AL"/>
        </w:rPr>
      </w:pPr>
      <w:r w:rsidRPr="00F00026">
        <w:rPr>
          <w:spacing w:val="-4"/>
          <w:lang w:val="sq-AL"/>
        </w:rPr>
        <w:t>VENDOSI:</w:t>
      </w:r>
    </w:p>
    <w:p w:rsidR="005D7333" w:rsidRPr="00F00026" w:rsidRDefault="005D7333" w:rsidP="005D7333">
      <w:pPr>
        <w:pStyle w:val="Hapesira7"/>
        <w:rPr>
          <w:lang w:val="sq-AL"/>
        </w:rPr>
      </w:pPr>
    </w:p>
    <w:p w:rsidR="005D7333" w:rsidRPr="00F00026" w:rsidRDefault="005D7333" w:rsidP="005D7333">
      <w:pPr>
        <w:pStyle w:val="Paragrafi"/>
        <w:rPr>
          <w:spacing w:val="-4"/>
          <w:lang w:val="sq-AL"/>
        </w:rPr>
      </w:pPr>
      <w:r w:rsidRPr="00F00026">
        <w:rPr>
          <w:spacing w:val="-4"/>
          <w:lang w:val="sq-AL"/>
        </w:rPr>
        <w:t>1. Përmasat e pronës që i bashkëlidhet vendimit nr. 1455, datë 21.5.2008, të Këshillit të Ministrave, zëvendësohen me përmasat e pronës me numër rendor 5 (pesë), sipas formularit që i bashkëlidhet këtij vendimi.</w:t>
      </w:r>
    </w:p>
    <w:p w:rsidR="005D7333" w:rsidRPr="00F00026" w:rsidRDefault="005D7333" w:rsidP="005D7333">
      <w:pPr>
        <w:pStyle w:val="Paragrafi"/>
        <w:rPr>
          <w:spacing w:val="-4"/>
          <w:lang w:val="sq-AL"/>
        </w:rPr>
      </w:pPr>
      <w:r w:rsidRPr="00F00026">
        <w:rPr>
          <w:spacing w:val="-4"/>
          <w:lang w:val="sq-AL"/>
        </w:rPr>
        <w:t>Formulari përbëhet, gjithsej, nga 1 (një) fletë dhe është pjesë përbërëse e këtij vendimi.</w:t>
      </w:r>
    </w:p>
    <w:p w:rsidR="005D7333" w:rsidRPr="00F00026" w:rsidRDefault="005D7333" w:rsidP="005D7333">
      <w:pPr>
        <w:pStyle w:val="Paragrafi"/>
        <w:rPr>
          <w:spacing w:val="-4"/>
          <w:lang w:val="sq-AL"/>
        </w:rPr>
      </w:pPr>
      <w:r w:rsidRPr="00F00026">
        <w:rPr>
          <w:spacing w:val="-4"/>
          <w:lang w:val="sq-AL"/>
        </w:rPr>
        <w:t xml:space="preserve">2. Ngarkohen Ministria e Punëve të Brendshme, Garda e Republikës dhe kryeregjistruesi i Pasurive të Paluajtshme të Republikës së Shqipërisë për zbatimin e këtij vendimi. </w:t>
      </w:r>
    </w:p>
    <w:p w:rsidR="005D7333" w:rsidRPr="00F00026" w:rsidRDefault="005D7333" w:rsidP="005D7333">
      <w:pPr>
        <w:pStyle w:val="Paragrafi"/>
        <w:rPr>
          <w:spacing w:val="-4"/>
          <w:lang w:val="sq-AL"/>
        </w:rPr>
      </w:pPr>
      <w:r w:rsidRPr="00F00026">
        <w:rPr>
          <w:spacing w:val="-4"/>
          <w:lang w:val="sq-AL"/>
        </w:rPr>
        <w:t xml:space="preserve">Ky vendim hyn në fuqi pas botimit në Fletoren Zyrtare. </w:t>
      </w:r>
    </w:p>
    <w:p w:rsidR="005D7333" w:rsidRPr="00F00026" w:rsidRDefault="005D7333" w:rsidP="005D7333">
      <w:pPr>
        <w:pStyle w:val="Hapesira7"/>
        <w:rPr>
          <w:lang w:val="sq-AL"/>
        </w:rPr>
      </w:pPr>
    </w:p>
    <w:p w:rsidR="005D7333" w:rsidRPr="00F00026" w:rsidRDefault="005D7333" w:rsidP="005D7333">
      <w:pPr>
        <w:pStyle w:val="Autoriteti"/>
        <w:rPr>
          <w:spacing w:val="-4"/>
          <w:lang w:val="sq-AL"/>
        </w:rPr>
      </w:pPr>
      <w:r w:rsidRPr="00F00026">
        <w:rPr>
          <w:spacing w:val="-4"/>
          <w:lang w:val="sq-AL"/>
        </w:rPr>
        <w:t>ZËVENDËSKRYEMINISTRI</w:t>
      </w:r>
    </w:p>
    <w:p w:rsidR="005D7333" w:rsidRDefault="005D7333" w:rsidP="005D7333">
      <w:pPr>
        <w:pStyle w:val="AutoritetiEmer"/>
        <w:rPr>
          <w:spacing w:val="-4"/>
          <w:lang w:val="sq-AL"/>
        </w:rPr>
      </w:pPr>
      <w:r w:rsidRPr="00F00026">
        <w:rPr>
          <w:spacing w:val="-4"/>
          <w:lang w:val="sq-AL"/>
        </w:rPr>
        <w:t>Niko Peleshi</w:t>
      </w:r>
    </w:p>
    <w:p w:rsidR="005D7333" w:rsidRDefault="005D7333" w:rsidP="005D7333">
      <w:pPr>
        <w:rPr>
          <w:lang w:val="sq-AL"/>
        </w:rPr>
        <w:sectPr w:rsidR="005D7333" w:rsidSect="005D733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3059"/>
          <w:cols w:space="454"/>
          <w:docGrid w:linePitch="360"/>
        </w:sectPr>
      </w:pPr>
    </w:p>
    <w:p w:rsidR="005D7333" w:rsidRPr="00F00026" w:rsidRDefault="005D7333" w:rsidP="005D7333">
      <w:pPr>
        <w:rPr>
          <w:lang w:val="sq-AL"/>
        </w:rPr>
      </w:pPr>
    </w:p>
    <w:p w:rsidR="005D7333" w:rsidRDefault="005D7333" w:rsidP="005D7333">
      <w:pPr>
        <w:pStyle w:val="Paragrafi"/>
        <w:rPr>
          <w:rFonts w:eastAsia="Times New Roman"/>
          <w:spacing w:val="-4"/>
          <w:szCs w:val="24"/>
          <w:lang w:val="sq-AL" w:eastAsia="en-GB"/>
        </w:rPr>
      </w:pPr>
    </w:p>
    <w:p w:rsidR="005D7333" w:rsidRDefault="005D7333" w:rsidP="005D7333">
      <w:pPr>
        <w:pStyle w:val="Paragrafi"/>
        <w:rPr>
          <w:rFonts w:eastAsia="Times New Roman"/>
          <w:spacing w:val="-4"/>
          <w:szCs w:val="24"/>
          <w:lang w:val="sq-AL" w:eastAsia="en-GB"/>
        </w:rPr>
        <w:sectPr w:rsidR="005D7333" w:rsidSect="005D7333">
          <w:type w:val="continuous"/>
          <w:pgSz w:w="11907" w:h="16840" w:code="9"/>
          <w:pgMar w:top="720" w:right="1134" w:bottom="720" w:left="1134" w:header="851" w:footer="851" w:gutter="0"/>
          <w:pgNumType w:start="3059"/>
          <w:cols w:num="2" w:space="454"/>
          <w:docGrid w:linePitch="360"/>
        </w:sectPr>
      </w:pPr>
    </w:p>
    <w:p w:rsidR="005D7333" w:rsidRPr="00C624B3" w:rsidRDefault="005D7333" w:rsidP="005D7333">
      <w:pPr>
        <w:pStyle w:val="Paragrafi"/>
        <w:rPr>
          <w:rFonts w:eastAsia="Times New Roman"/>
          <w:spacing w:val="-4"/>
          <w:szCs w:val="24"/>
          <w:lang w:val="sq-AL" w:eastAsia="en-GB"/>
        </w:rPr>
      </w:pPr>
    </w:p>
    <w:p w:rsidR="005D7333" w:rsidRPr="00C624B3" w:rsidRDefault="005D7333" w:rsidP="005D7333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  <w:r w:rsidRPr="00C624B3">
        <w:rPr>
          <w:noProof/>
        </w:rPr>
        <w:drawing>
          <wp:inline distT="0" distB="0" distL="0" distR="0" wp14:anchorId="6B8528A9" wp14:editId="6E75D6A6">
            <wp:extent cx="6148180" cy="4074566"/>
            <wp:effectExtent l="0" t="0" r="508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12" t="3456"/>
                    <a:stretch/>
                  </pic:blipFill>
                  <pic:spPr bwMode="auto">
                    <a:xfrm>
                      <a:off x="0" y="0"/>
                      <a:ext cx="6163301" cy="4084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00D59" w:rsidRPr="005D7333" w:rsidRDefault="00E00D59" w:rsidP="005D7333"/>
    <w:sectPr w:rsidR="00E00D59" w:rsidRPr="005D733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D7333">
      <w:pPr>
        <w:spacing w:after="0" w:line="240" w:lineRule="auto"/>
      </w:pPr>
      <w:r>
        <w:separator/>
      </w:r>
    </w:p>
  </w:endnote>
  <w:endnote w:type="continuationSeparator" w:id="0">
    <w:p w:rsidR="00000000" w:rsidRDefault="005D7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7384519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5D7333" w:rsidRPr="00B4283E" w:rsidRDefault="005D7333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3060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7333" w:rsidRPr="005B4361" w:rsidRDefault="005D7333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654580116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5D7333" w:rsidRPr="00833610" w:rsidRDefault="005D7333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5D7333" w:rsidRDefault="005D7333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34881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032EAC" w:rsidRPr="00B4283E" w:rsidRDefault="00DB7F0C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3060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  <w:szCs w:val="24"/>
      </w:rPr>
      <w:id w:val="2003488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32EAC" w:rsidRPr="005B4361" w:rsidRDefault="005D7333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sdt>
          <w:sdtPr>
            <w:id w:val="20034883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bookmarkStart w:id="0" w:name="_GoBack"/>
            <w:bookmarkEnd w:id="0"/>
          </w:sdtContent>
        </w:sdt>
      </w:p>
    </w:sdtContent>
  </w:sdt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2003488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032EAC" w:rsidRPr="00833610" w:rsidRDefault="00DB7F0C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032EAC" w:rsidRDefault="005D733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D7333">
      <w:pPr>
        <w:spacing w:after="0" w:line="240" w:lineRule="auto"/>
      </w:pPr>
      <w:r>
        <w:separator/>
      </w:r>
    </w:p>
  </w:footnote>
  <w:footnote w:type="continuationSeparator" w:id="0">
    <w:p w:rsidR="00000000" w:rsidRDefault="005D73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5D7333" w:rsidRPr="00EB260B" w:rsidTr="00680B77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5D7333" w:rsidRPr="00EB260B" w:rsidRDefault="005D7333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5D7333" w:rsidRPr="00EB260B" w:rsidRDefault="005D7333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74DB9C87" wp14:editId="2810E5D3">
                <wp:extent cx="304524" cy="427512"/>
                <wp:effectExtent l="0" t="0" r="635" b="0"/>
                <wp:docPr id="1" name="Picture 1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5D7333" w:rsidRPr="00EB260B" w:rsidRDefault="005D7333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2017 – Numri 47</w:t>
          </w:r>
        </w:p>
      </w:tc>
    </w:tr>
  </w:tbl>
  <w:p w:rsidR="005D7333" w:rsidRPr="00385E2C" w:rsidRDefault="005D7333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7333" w:rsidRDefault="005D733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7333" w:rsidRDefault="005D7333" w:rsidP="00330117">
    <w:pPr>
      <w:pStyle w:val="Header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032EAC" w:rsidRPr="00EB260B" w:rsidTr="00680B77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032EAC" w:rsidRPr="00EB260B" w:rsidRDefault="00DB7F0C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032EAC" w:rsidRPr="00EB260B" w:rsidRDefault="00DB7F0C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49164E75" wp14:editId="77CCB8B7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032EAC" w:rsidRPr="00EB260B" w:rsidRDefault="00DB7F0C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2017 – Numri 47</w:t>
          </w:r>
        </w:p>
      </w:tc>
    </w:tr>
  </w:tbl>
  <w:p w:rsidR="00032EAC" w:rsidRPr="00385E2C" w:rsidRDefault="005D7333" w:rsidP="00385E2C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2EAC" w:rsidRDefault="005D7333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2EAC" w:rsidRDefault="005D7333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B7F0C"/>
    <w:rsid w:val="005D7333"/>
    <w:rsid w:val="00DB7F0C"/>
    <w:rsid w:val="00E00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B7F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DB7F0C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nhideWhenUsed/>
    <w:rsid w:val="00DB7F0C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rsid w:val="00DB7F0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B7F0C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F0C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DB7F0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B7F0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B7F0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B7F0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B7F0C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DB7F0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B7F0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B7F0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B7F0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B7F0C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7F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7F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png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oter" Target="footer5.xml"/><Relationship Id="rId2" Type="http://schemas.microsoft.com/office/2007/relationships/stylesWithEffects" Target="stylesWithEffects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1140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Entela.Suli</dc:creator>
  <cp:keywords/>
  <dc:description/>
  <cp:lastModifiedBy>bruna.aliaj</cp:lastModifiedBy>
  <cp:revision>3</cp:revision>
  <dcterms:created xsi:type="dcterms:W3CDTF">2017-03-17T11:54:00Z</dcterms:created>
  <dcterms:modified xsi:type="dcterms:W3CDTF">2018-01-29T08:23:00Z</dcterms:modified>
</cp:coreProperties>
</file>