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D07" w:rsidRDefault="00F14D07" w:rsidP="00F14D07">
      <w:pPr>
        <w:pStyle w:val="NeniTitull"/>
        <w:rPr>
          <w:lang w:eastAsia="en-GB"/>
        </w:rPr>
      </w:pPr>
      <w:r>
        <w:rPr>
          <w:lang w:eastAsia="en-GB"/>
        </w:rPr>
        <w:t>KORRIGJIM GABIMI</w:t>
      </w:r>
    </w:p>
    <w:p w:rsidR="00F14D07" w:rsidRDefault="00F14D07" w:rsidP="00F14D07">
      <w:pPr>
        <w:pStyle w:val="Paragrafi"/>
        <w:rPr>
          <w:sz w:val="14"/>
          <w:lang w:val="sq-AL" w:eastAsia="en-GB"/>
        </w:rPr>
      </w:pPr>
    </w:p>
    <w:p w:rsidR="00F14D07" w:rsidRDefault="00F14D07" w:rsidP="00F14D07">
      <w:pPr>
        <w:pStyle w:val="Paragrafi"/>
        <w:rPr>
          <w:lang w:val="sq-AL" w:eastAsia="en-GB"/>
        </w:rPr>
      </w:pPr>
      <w:r>
        <w:rPr>
          <w:lang w:val="sq-AL" w:eastAsia="en-GB"/>
        </w:rPr>
        <w:t>Në vendimin nr. 597, datë 31.8.2016 të Këshillit të Ministrave “Për shpronësimin për interes publik të pronarëve të pasurive të paluajtshme pronë private që preken nga realizimi i projektit, “Rikonstruksion i rrugës “Mujo Ulqinaku” dhe rehabilitimi i fasadave”, Fier” botuar në Fletoren Zyrtare nr.166, datë 31.8.2016 në faqet 20191 dhe 20192 korrigjohet gabimi material dhe konkretisht në tabelën e pronarëve të shpronësuar, për pasurinë me nr. 38/883. Sipërfaqja e shpronësuar prej 218 m</w:t>
      </w:r>
      <w:r>
        <w:rPr>
          <w:vertAlign w:val="superscript"/>
          <w:lang w:val="sq-AL" w:eastAsia="en-GB"/>
        </w:rPr>
        <w:t>2</w:t>
      </w:r>
      <w:r>
        <w:rPr>
          <w:lang w:val="sq-AL" w:eastAsia="en-GB"/>
        </w:rPr>
        <w:t xml:space="preserve"> do të ndahet në këto dy numra pasurie si më poshtë vijon:</w:t>
      </w:r>
    </w:p>
    <w:p w:rsidR="00F14D07" w:rsidRDefault="00F14D07" w:rsidP="00F14D07">
      <w:pPr>
        <w:pStyle w:val="Paragrafi"/>
        <w:rPr>
          <w:lang w:val="sq-AL" w:eastAsia="en-GB"/>
        </w:rPr>
      </w:pPr>
      <w:r>
        <w:rPr>
          <w:lang w:val="sq-AL" w:eastAsia="en-GB"/>
        </w:rPr>
        <w:t>- Pasuria nr. 3/82 shpronësohet për sipërfaqen 110 m</w:t>
      </w:r>
      <w:r>
        <w:rPr>
          <w:vertAlign w:val="superscript"/>
          <w:lang w:val="sq-AL" w:eastAsia="en-GB"/>
        </w:rPr>
        <w:t>2</w:t>
      </w:r>
      <w:r>
        <w:rPr>
          <w:lang w:val="sq-AL" w:eastAsia="en-GB"/>
        </w:rPr>
        <w:t xml:space="preserve"> me pronarë Mynevere Gilani, Mimoza Sulkaj, Albana Gilani dhe Zehra Agalliu; dhe </w:t>
      </w:r>
    </w:p>
    <w:p w:rsidR="00F14D07" w:rsidRDefault="00F14D07" w:rsidP="00F14D07">
      <w:pPr>
        <w:pStyle w:val="Paragrafi"/>
        <w:rPr>
          <w:lang w:val="sq-AL" w:eastAsia="en-GB"/>
        </w:rPr>
      </w:pPr>
      <w:r>
        <w:rPr>
          <w:lang w:val="sq-AL" w:eastAsia="en-GB"/>
        </w:rPr>
        <w:t>- Pasuria nr.3/883 shpronësohet për sipërfaqe 108 m</w:t>
      </w:r>
      <w:r>
        <w:rPr>
          <w:vertAlign w:val="superscript"/>
          <w:lang w:val="sq-AL" w:eastAsia="en-GB"/>
        </w:rPr>
        <w:t>2</w:t>
      </w:r>
      <w:r>
        <w:rPr>
          <w:lang w:val="sq-AL" w:eastAsia="en-GB"/>
        </w:rPr>
        <w:t xml:space="preserve"> me pronarë Mynevere Gilani, Mimoza Sulkaj, Albana Gilani dhe Zehra Agalliu, Fatbardha Kotoni dhe Adil Kotoni. </w:t>
      </w:r>
    </w:p>
    <w:p w:rsidR="00F14D07" w:rsidRDefault="00F14D07" w:rsidP="00F14D07">
      <w:pPr>
        <w:pStyle w:val="Paragrafi"/>
        <w:rPr>
          <w:lang w:val="sq-AL" w:eastAsia="en-GB"/>
        </w:rPr>
      </w:pPr>
    </w:p>
    <w:p w:rsidR="00F14D07" w:rsidRDefault="00F14D07" w:rsidP="00F14D07">
      <w:pPr>
        <w:pStyle w:val="Paragrafi"/>
        <w:rPr>
          <w:lang w:val="sq-AL" w:eastAsia="en-GB"/>
        </w:rPr>
      </w:pPr>
    </w:p>
    <w:p w:rsidR="00F14D07" w:rsidRDefault="00F14D07" w:rsidP="00F14D07">
      <w:pPr>
        <w:pStyle w:val="Paragrafi"/>
        <w:rPr>
          <w:lang w:val="sq-AL" w:eastAsia="en-GB"/>
        </w:rPr>
      </w:pPr>
    </w:p>
    <w:p w:rsidR="00F14D07" w:rsidRDefault="00F14D07" w:rsidP="00F14D07">
      <w:pPr>
        <w:pStyle w:val="Paragrafi"/>
        <w:rPr>
          <w:lang w:val="sq-AL" w:eastAsia="en-GB"/>
        </w:rPr>
      </w:pPr>
    </w:p>
    <w:p w:rsidR="00F14D07" w:rsidRDefault="00F14D07" w:rsidP="00F14D07">
      <w:pPr>
        <w:pStyle w:val="Paragrafi"/>
        <w:rPr>
          <w:lang w:val="sq-AL" w:eastAsia="en-GB"/>
        </w:rPr>
      </w:pPr>
    </w:p>
    <w:p w:rsidR="00F14D07" w:rsidRDefault="00F14D07" w:rsidP="00F14D07">
      <w:pPr>
        <w:pStyle w:val="Paragrafi"/>
        <w:rPr>
          <w:lang w:val="sq-AL" w:eastAsia="en-GB"/>
        </w:rPr>
      </w:pPr>
    </w:p>
    <w:p w:rsidR="00F14D07" w:rsidRDefault="00F14D07" w:rsidP="00F14D07">
      <w:pPr>
        <w:pStyle w:val="Paragrafi"/>
        <w:rPr>
          <w:lang w:val="sq-AL" w:eastAsia="en-GB"/>
        </w:rPr>
      </w:pPr>
    </w:p>
    <w:p w:rsidR="00F14D07" w:rsidRDefault="00F14D07" w:rsidP="00F14D07">
      <w:pPr>
        <w:pStyle w:val="Paragrafi"/>
        <w:rPr>
          <w:lang w:val="sq-AL" w:eastAsia="en-GB"/>
        </w:rPr>
      </w:pPr>
    </w:p>
    <w:p w:rsidR="00F14D07" w:rsidRDefault="00F14D07" w:rsidP="00F14D07">
      <w:pPr>
        <w:pStyle w:val="Paragrafi"/>
        <w:rPr>
          <w:lang w:val="sq-AL" w:eastAsia="en-GB"/>
        </w:rPr>
      </w:pPr>
    </w:p>
    <w:p w:rsidR="00F14D07" w:rsidRDefault="00F14D07" w:rsidP="00F14D07">
      <w:pPr>
        <w:pStyle w:val="Paragrafi"/>
        <w:rPr>
          <w:lang w:val="sq-AL" w:eastAsia="en-GB"/>
        </w:rPr>
      </w:pPr>
    </w:p>
    <w:p w:rsidR="00F14D07" w:rsidRDefault="00F14D07" w:rsidP="00F14D07">
      <w:pPr>
        <w:pStyle w:val="Paragrafi"/>
        <w:rPr>
          <w:lang w:val="sq-AL" w:eastAsia="en-GB"/>
        </w:rPr>
      </w:pPr>
    </w:p>
    <w:p w:rsidR="00F14D07" w:rsidRDefault="00F14D07" w:rsidP="00F14D07">
      <w:pPr>
        <w:pStyle w:val="Paragrafi"/>
        <w:rPr>
          <w:lang w:val="sq-AL" w:eastAsia="en-GB"/>
        </w:rPr>
      </w:pPr>
    </w:p>
    <w:p w:rsidR="00F14D07" w:rsidRDefault="00F14D07" w:rsidP="00F14D07">
      <w:pPr>
        <w:pStyle w:val="Paragrafi"/>
        <w:rPr>
          <w:lang w:val="sq-AL" w:eastAsia="en-GB"/>
        </w:rPr>
      </w:pPr>
    </w:p>
    <w:p w:rsidR="00F14D07" w:rsidRDefault="00F14D07" w:rsidP="00F14D07">
      <w:pPr>
        <w:pStyle w:val="Paragrafi"/>
        <w:rPr>
          <w:lang w:val="sq-AL" w:eastAsia="en-GB"/>
        </w:rPr>
      </w:pPr>
    </w:p>
    <w:p w:rsidR="00F14D07" w:rsidRDefault="00F14D07" w:rsidP="00F14D07">
      <w:pPr>
        <w:pStyle w:val="Paragrafi"/>
        <w:rPr>
          <w:lang w:val="sq-AL" w:eastAsia="en-GB"/>
        </w:rPr>
      </w:pPr>
    </w:p>
    <w:p w:rsidR="00F14D07" w:rsidRDefault="00F14D07" w:rsidP="00F14D07">
      <w:pPr>
        <w:pStyle w:val="Paragrafi"/>
        <w:rPr>
          <w:lang w:val="sq-AL" w:eastAsia="en-GB"/>
        </w:rPr>
      </w:pPr>
    </w:p>
    <w:p w:rsidR="00F14D07" w:rsidRDefault="00F14D07" w:rsidP="00F14D07">
      <w:pPr>
        <w:pStyle w:val="Paragrafi"/>
        <w:rPr>
          <w:lang w:val="sq-AL" w:eastAsia="en-GB"/>
        </w:rPr>
      </w:pPr>
    </w:p>
    <w:p w:rsidR="00F14D07" w:rsidRDefault="00F14D07" w:rsidP="00F14D07">
      <w:pPr>
        <w:pStyle w:val="Paragrafi"/>
        <w:rPr>
          <w:lang w:val="sq-AL" w:eastAsia="en-GB"/>
        </w:rPr>
      </w:pPr>
    </w:p>
    <w:p w:rsidR="00F14D07" w:rsidRDefault="00F14D07" w:rsidP="00F14D07">
      <w:pPr>
        <w:pStyle w:val="Paragrafi"/>
        <w:rPr>
          <w:lang w:val="sq-AL" w:eastAsia="en-GB"/>
        </w:rPr>
      </w:pPr>
    </w:p>
    <w:p w:rsidR="00F14D07" w:rsidRDefault="00F14D07" w:rsidP="00F14D07">
      <w:pPr>
        <w:pStyle w:val="Paragrafi"/>
        <w:rPr>
          <w:lang w:val="sq-AL" w:eastAsia="en-GB"/>
        </w:rPr>
      </w:pPr>
    </w:p>
    <w:p w:rsidR="00F14D07" w:rsidRDefault="00F14D07" w:rsidP="00F14D07">
      <w:pPr>
        <w:pStyle w:val="Paragrafi"/>
        <w:rPr>
          <w:lang w:val="sq-AL" w:eastAsia="en-GB"/>
        </w:rPr>
      </w:pPr>
    </w:p>
    <w:p w:rsidR="00F14D07" w:rsidRDefault="00F14D07" w:rsidP="00F14D07">
      <w:pPr>
        <w:pStyle w:val="Paragrafi"/>
        <w:rPr>
          <w:lang w:val="sq-AL" w:eastAsia="en-GB"/>
        </w:rPr>
      </w:pP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D44"/>
    <w:rsid w:val="00281D44"/>
    <w:rsid w:val="004F59B3"/>
    <w:rsid w:val="00F1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A828D0-3FB3-45C5-8A26-F6A72904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F14D07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F14D0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F14D0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9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2017-03-16T13:03:00Z</dcterms:created>
  <dcterms:modified xsi:type="dcterms:W3CDTF">2017-03-16T13:04:00Z</dcterms:modified>
</cp:coreProperties>
</file>