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8C" w:rsidRPr="004C5451" w:rsidRDefault="00D2758C" w:rsidP="00D2758C">
      <w:pPr>
        <w:pStyle w:val="NeniTitull"/>
        <w:rPr>
          <w:spacing w:val="-4"/>
          <w:lang w:val="sq-AL"/>
        </w:rPr>
      </w:pPr>
      <w:bookmarkStart w:id="0" w:name="_GoBack"/>
      <w:r w:rsidRPr="004C5451">
        <w:rPr>
          <w:spacing w:val="-4"/>
          <w:lang w:val="sq-AL"/>
        </w:rPr>
        <w:t>VENDIM</w:t>
      </w:r>
    </w:p>
    <w:p w:rsidR="00D2758C" w:rsidRPr="004C5451" w:rsidRDefault="00D2758C" w:rsidP="00D2758C">
      <w:pPr>
        <w:pStyle w:val="NeniTitull"/>
        <w:rPr>
          <w:spacing w:val="-4"/>
          <w:lang w:val="sq-AL"/>
        </w:rPr>
      </w:pPr>
      <w:r w:rsidRPr="004C5451">
        <w:rPr>
          <w:spacing w:val="-4"/>
          <w:lang w:val="sq-AL"/>
        </w:rPr>
        <w:t>Nr. 176, datë 8.3.2017</w:t>
      </w:r>
    </w:p>
    <w:p w:rsidR="00D2758C" w:rsidRPr="004C5451" w:rsidRDefault="00D2758C" w:rsidP="00D2758C">
      <w:pPr>
        <w:pStyle w:val="Hapesira7"/>
        <w:rPr>
          <w:lang w:val="sq-AL"/>
        </w:rPr>
      </w:pPr>
    </w:p>
    <w:p w:rsidR="00D2758C" w:rsidRPr="004C5451" w:rsidRDefault="00D2758C" w:rsidP="00D2758C">
      <w:pPr>
        <w:pStyle w:val="NeniTitull"/>
        <w:rPr>
          <w:spacing w:val="-4"/>
          <w:lang w:val="sq-AL"/>
        </w:rPr>
      </w:pPr>
      <w:r w:rsidRPr="004C5451">
        <w:rPr>
          <w:spacing w:val="-4"/>
          <w:lang w:val="sq-AL"/>
        </w:rPr>
        <w:t>PËR DISA NDRYSHIME NË VENDIMIN NR. 149, DATË 18.2.2015, TË KËSHILLIT TË MINISTRAVE, “PËR PAGAT E PUNONJËSVE TË SHËRBIMIT PËR ÇËSHTJET E BRENDSHME DHE ANKESAT, NË MINISTRINË E PUNËVE TË BRENDSHME”</w:t>
      </w:r>
    </w:p>
    <w:p w:rsidR="00D2758C" w:rsidRPr="004C5451" w:rsidRDefault="00D2758C" w:rsidP="00D2758C">
      <w:pPr>
        <w:pStyle w:val="Hapesira7"/>
        <w:rPr>
          <w:lang w:val="sq-AL"/>
        </w:rPr>
      </w:pPr>
    </w:p>
    <w:p w:rsidR="00D2758C" w:rsidRPr="004C5451" w:rsidRDefault="00D2758C" w:rsidP="00D2758C">
      <w:pPr>
        <w:pStyle w:val="Paragrafi"/>
        <w:rPr>
          <w:spacing w:val="-4"/>
          <w:lang w:val="sq-AL"/>
        </w:rPr>
      </w:pPr>
      <w:r w:rsidRPr="004C5451">
        <w:rPr>
          <w:spacing w:val="-4"/>
          <w:lang w:val="sq-AL"/>
        </w:rPr>
        <w:t>Në mbështetje të nenit 100 të Kushtetutës, të neneve 33, pika 5, 75, pika 3, të ligjit nr. 70/2014, “Për Shërbimin për Çështjet e Brendshme dhe Ankesat, në Ministrinë e Punëve të Brendshme”, të pikës 2, të nenit 4, të ligjit nr. 10405, datë 24.3.2011, “Për kompetencat për caktimin e pagave dhe të shpërblimeve”, dhe të ligjit nr. 130/2016, “Për buxhetin e vitit 2017”, me propozimin e ministrit të Shtetit për Inovacionin dhe Administratën Publike dhe të ministrit të Financave, Këshilli i Ministrave</w:t>
      </w:r>
    </w:p>
    <w:p w:rsidR="00D2758C" w:rsidRDefault="00D2758C" w:rsidP="00D2758C">
      <w:pPr>
        <w:pStyle w:val="Paragrafi"/>
        <w:rPr>
          <w:spacing w:val="-4"/>
          <w:lang w:val="sq-AL"/>
        </w:rPr>
      </w:pPr>
    </w:p>
    <w:p w:rsidR="00D2758C" w:rsidRDefault="00D2758C" w:rsidP="00D2758C">
      <w:pPr>
        <w:pStyle w:val="Paragrafi"/>
        <w:rPr>
          <w:spacing w:val="-4"/>
          <w:lang w:val="sq-AL"/>
        </w:rPr>
      </w:pPr>
    </w:p>
    <w:p w:rsidR="00D2758C" w:rsidRPr="004C5451" w:rsidRDefault="00D2758C" w:rsidP="00D2758C">
      <w:pPr>
        <w:pStyle w:val="Paragrafi"/>
        <w:rPr>
          <w:spacing w:val="-4"/>
          <w:lang w:val="sq-AL"/>
        </w:rPr>
      </w:pPr>
    </w:p>
    <w:p w:rsidR="00D2758C" w:rsidRPr="004C5451" w:rsidRDefault="00D2758C" w:rsidP="00D2758C">
      <w:pPr>
        <w:pStyle w:val="NeniNr"/>
        <w:rPr>
          <w:spacing w:val="-4"/>
          <w:lang w:val="sq-AL"/>
        </w:rPr>
      </w:pPr>
      <w:r w:rsidRPr="004C5451">
        <w:rPr>
          <w:spacing w:val="-4"/>
          <w:lang w:val="sq-AL"/>
        </w:rPr>
        <w:t>VENDOSI:</w:t>
      </w:r>
    </w:p>
    <w:p w:rsidR="00D2758C" w:rsidRPr="004C5451" w:rsidRDefault="00D2758C" w:rsidP="00D2758C">
      <w:pPr>
        <w:pStyle w:val="Hapesira7"/>
        <w:rPr>
          <w:lang w:val="sq-AL"/>
        </w:rPr>
      </w:pPr>
    </w:p>
    <w:p w:rsidR="00D2758C" w:rsidRPr="004C5451" w:rsidRDefault="00D2758C" w:rsidP="00D2758C">
      <w:pPr>
        <w:pStyle w:val="Paragrafi"/>
        <w:rPr>
          <w:spacing w:val="-4"/>
          <w:lang w:val="sq-AL"/>
        </w:rPr>
      </w:pPr>
      <w:r w:rsidRPr="004C5451">
        <w:rPr>
          <w:spacing w:val="-4"/>
          <w:lang w:val="sq-AL"/>
        </w:rPr>
        <w:t>1. Në vendimin nr. 149, datë 18.2.2015, të Këshillit të Ministrave, bëhen këto ndryshime:</w:t>
      </w:r>
    </w:p>
    <w:p w:rsidR="00D2758C" w:rsidRPr="004C5451" w:rsidRDefault="00D2758C" w:rsidP="00D2758C">
      <w:pPr>
        <w:pStyle w:val="Paragrafi"/>
        <w:rPr>
          <w:spacing w:val="-4"/>
          <w:lang w:val="sq-AL"/>
        </w:rPr>
      </w:pPr>
      <w:r w:rsidRPr="004C5451">
        <w:rPr>
          <w:spacing w:val="-4"/>
          <w:lang w:val="sq-AL"/>
        </w:rPr>
        <w:t xml:space="preserve">a) Lidhja nr. 1, “Struktura dhe nivelet e pagave për punonjësit e personelit operacional me grada të Shërbimit për Çështjet e Brendshme dhe Ankesat”, që përmendet në pikën 1 të vendimit, zëvendësohet me lidhjen me të njëjtin numër dhe emërtim që i bashkëlidhet këtij vendimi. </w:t>
      </w:r>
    </w:p>
    <w:p w:rsidR="00D2758C" w:rsidRPr="004C5451" w:rsidRDefault="00D2758C" w:rsidP="00D2758C">
      <w:pPr>
        <w:pStyle w:val="Paragrafi"/>
        <w:rPr>
          <w:spacing w:val="-4"/>
          <w:lang w:val="sq-AL"/>
        </w:rPr>
      </w:pPr>
      <w:r w:rsidRPr="004C5451">
        <w:rPr>
          <w:spacing w:val="-4"/>
          <w:lang w:val="sq-AL"/>
        </w:rPr>
        <w:t xml:space="preserve">b) Lidhja nr. 2, “Struktura dhe nivelet e pagave për punonjësit e personelit pa grada dhe mbështetës”, që përmendet në pikën 5 të vendimit, zëvendësohet me lidhjen me të njëjtin numër dhe emërtim që i bashkëlidhet këtij vendimi. </w:t>
      </w:r>
      <w:r w:rsidRPr="004C5451">
        <w:rPr>
          <w:spacing w:val="-4"/>
          <w:lang w:val="sq-AL"/>
        </w:rPr>
        <w:tab/>
      </w:r>
    </w:p>
    <w:p w:rsidR="00D2758C" w:rsidRPr="004C5451" w:rsidRDefault="00D2758C" w:rsidP="00D2758C">
      <w:pPr>
        <w:pStyle w:val="Paragrafi"/>
        <w:rPr>
          <w:spacing w:val="-4"/>
          <w:lang w:val="sq-AL"/>
        </w:rPr>
      </w:pPr>
      <w:r w:rsidRPr="004C5451">
        <w:rPr>
          <w:spacing w:val="-4"/>
          <w:lang w:val="sq-AL"/>
        </w:rPr>
        <w:t xml:space="preserve">2. Efektet financiare që rrjedhin nga zbatimi i këtij vendimi, për vitin 2017, të përballohen nga fondet e miratuara në ligjin nr. 130/2016, “Për buxhetin e vitit 2017”, për politikat e reja të pagave. </w:t>
      </w:r>
    </w:p>
    <w:p w:rsidR="00D2758C" w:rsidRPr="004C5451" w:rsidRDefault="00D2758C" w:rsidP="00D2758C">
      <w:pPr>
        <w:pStyle w:val="Paragrafi"/>
        <w:rPr>
          <w:spacing w:val="-4"/>
          <w:lang w:val="sq-AL"/>
        </w:rPr>
      </w:pPr>
      <w:r w:rsidRPr="004C5451">
        <w:rPr>
          <w:spacing w:val="-4"/>
          <w:lang w:val="sq-AL"/>
        </w:rPr>
        <w:t>Ky vendim hyn në fuqi pas botimit në Fletoren Zyrtare dhe i shtrin efektet financiare nga data 1 mars 2017.</w:t>
      </w:r>
    </w:p>
    <w:p w:rsidR="00D2758C" w:rsidRPr="004C5451" w:rsidRDefault="00D2758C" w:rsidP="00D2758C">
      <w:pPr>
        <w:pStyle w:val="Hapesira7"/>
        <w:rPr>
          <w:sz w:val="6"/>
          <w:lang w:val="sq-AL"/>
        </w:rPr>
      </w:pPr>
    </w:p>
    <w:p w:rsidR="00D2758C" w:rsidRPr="004C5451" w:rsidRDefault="00D2758C" w:rsidP="00D2758C">
      <w:pPr>
        <w:pStyle w:val="Paragrafi"/>
        <w:jc w:val="right"/>
        <w:rPr>
          <w:spacing w:val="-4"/>
          <w:lang w:val="sq-AL"/>
        </w:rPr>
      </w:pPr>
      <w:r w:rsidRPr="004C5451">
        <w:rPr>
          <w:spacing w:val="-4"/>
          <w:lang w:val="sq-AL"/>
        </w:rPr>
        <w:t>KRYEMINISTRI</w:t>
      </w:r>
    </w:p>
    <w:p w:rsidR="00D2758C" w:rsidRPr="004C5451" w:rsidRDefault="00D2758C" w:rsidP="00D2758C">
      <w:pPr>
        <w:pStyle w:val="Paragrafi"/>
        <w:jc w:val="right"/>
        <w:rPr>
          <w:b/>
          <w:spacing w:val="-4"/>
          <w:lang w:val="sq-AL"/>
        </w:rPr>
      </w:pPr>
      <w:r w:rsidRPr="004C5451">
        <w:rPr>
          <w:b/>
          <w:spacing w:val="-4"/>
          <w:lang w:val="sq-AL"/>
        </w:rPr>
        <w:t>Edi Rama</w:t>
      </w:r>
    </w:p>
    <w:p w:rsidR="00D2758C" w:rsidRDefault="00D2758C" w:rsidP="00D2758C">
      <w:pPr>
        <w:pStyle w:val="Paragrafi"/>
        <w:rPr>
          <w:b/>
          <w:lang w:val="sq-AL"/>
        </w:rPr>
        <w:sectPr w:rsidR="00D2758C" w:rsidSect="00D2758C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D2758C" w:rsidRPr="006B4E50" w:rsidRDefault="00D2758C" w:rsidP="00D2758C">
      <w:pPr>
        <w:pStyle w:val="Paragrafi"/>
        <w:rPr>
          <w:b/>
          <w:sz w:val="14"/>
          <w:lang w:val="sq-AL"/>
        </w:rPr>
      </w:pPr>
    </w:p>
    <w:p w:rsidR="00D2758C" w:rsidRPr="004C5451" w:rsidRDefault="00D2758C" w:rsidP="00D2758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4C5451">
        <w:rPr>
          <w:rFonts w:ascii="Garamond" w:hAnsi="Garamond"/>
          <w:sz w:val="24"/>
          <w:szCs w:val="24"/>
          <w:lang w:val="sq-AL"/>
        </w:rPr>
        <w:t>LIDHJA NR. 1</w:t>
      </w:r>
    </w:p>
    <w:p w:rsidR="00D2758C" w:rsidRDefault="00D2758C" w:rsidP="00D2758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4C5451">
        <w:rPr>
          <w:rFonts w:ascii="Garamond" w:hAnsi="Garamond"/>
          <w:sz w:val="24"/>
          <w:szCs w:val="24"/>
          <w:lang w:val="sq-AL"/>
        </w:rPr>
        <w:t>STRUKTURA DHE NIVELET E PAG</w:t>
      </w:r>
      <w:r>
        <w:rPr>
          <w:rFonts w:ascii="Garamond" w:hAnsi="Garamond"/>
          <w:sz w:val="24"/>
          <w:szCs w:val="24"/>
          <w:lang w:val="sq-AL"/>
        </w:rPr>
        <w:t xml:space="preserve">AVE PËR PUNONJËSIT E PERSONELIT </w:t>
      </w:r>
      <w:r w:rsidRPr="004C5451">
        <w:rPr>
          <w:rFonts w:ascii="Garamond" w:hAnsi="Garamond"/>
          <w:sz w:val="24"/>
          <w:szCs w:val="24"/>
          <w:lang w:val="sq-AL"/>
        </w:rPr>
        <w:t xml:space="preserve">OPERACIONAL, ME GRADA TË SHËRBIMIT PËR ÇËSHTJET E BRENDSHME </w:t>
      </w:r>
    </w:p>
    <w:p w:rsidR="00D2758C" w:rsidRPr="004C5451" w:rsidRDefault="00D2758C" w:rsidP="00D2758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4C5451">
        <w:rPr>
          <w:rFonts w:ascii="Garamond" w:hAnsi="Garamond"/>
          <w:sz w:val="24"/>
          <w:szCs w:val="24"/>
          <w:lang w:val="sq-AL"/>
        </w:rPr>
        <w:t>DHE ANKESAT</w:t>
      </w:r>
    </w:p>
    <w:p w:rsidR="00D2758C" w:rsidRPr="00C624B3" w:rsidRDefault="00D2758C" w:rsidP="00D2758C">
      <w:pPr>
        <w:spacing w:after="0" w:line="240" w:lineRule="auto"/>
        <w:jc w:val="center"/>
        <w:rPr>
          <w:rFonts w:ascii="Garamond" w:hAnsi="Garamond"/>
          <w:sz w:val="20"/>
          <w:szCs w:val="20"/>
          <w:lang w:val="sq-AL"/>
        </w:rPr>
      </w:pPr>
    </w:p>
    <w:tbl>
      <w:tblPr>
        <w:tblW w:w="10495" w:type="dxa"/>
        <w:jc w:val="center"/>
        <w:tblInd w:w="93" w:type="dxa"/>
        <w:tblLook w:val="04A0" w:firstRow="1" w:lastRow="0" w:firstColumn="1" w:lastColumn="0" w:noHBand="0" w:noVBand="1"/>
      </w:tblPr>
      <w:tblGrid>
        <w:gridCol w:w="628"/>
        <w:gridCol w:w="2648"/>
        <w:gridCol w:w="3543"/>
        <w:gridCol w:w="1975"/>
        <w:gridCol w:w="1701"/>
      </w:tblGrid>
      <w:tr w:rsidR="00D2758C" w:rsidRPr="00C624B3" w:rsidTr="0032746D">
        <w:trPr>
          <w:trHeight w:val="660"/>
          <w:jc w:val="center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rPr>
                <w:b/>
                <w:sz w:val="20"/>
                <w:szCs w:val="20"/>
                <w:lang w:val="sq-AL" w:eastAsia="sq-AL"/>
              </w:rPr>
            </w:pPr>
            <w:r>
              <w:rPr>
                <w:b/>
                <w:sz w:val="20"/>
                <w:szCs w:val="20"/>
                <w:lang w:val="sq-AL" w:eastAsia="sq-AL"/>
              </w:rPr>
              <w:t xml:space="preserve">Nr. </w:t>
            </w:r>
          </w:p>
        </w:tc>
        <w:tc>
          <w:tcPr>
            <w:tcW w:w="26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 w:eastAsia="sq-AL"/>
              </w:rPr>
            </w:pPr>
            <w:r w:rsidRPr="00C624B3">
              <w:rPr>
                <w:b/>
                <w:sz w:val="20"/>
                <w:szCs w:val="20"/>
                <w:lang w:val="sq-AL" w:eastAsia="sq-AL"/>
              </w:rPr>
              <w:t>Grada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 w:eastAsia="sq-AL"/>
              </w:rPr>
            </w:pPr>
            <w:r w:rsidRPr="00C624B3">
              <w:rPr>
                <w:b/>
                <w:sz w:val="20"/>
                <w:szCs w:val="20"/>
                <w:lang w:val="sq-AL" w:eastAsia="sq-AL"/>
              </w:rPr>
              <w:t>Funksionet organike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 w:eastAsia="sq-AL"/>
              </w:rPr>
            </w:pPr>
            <w:r w:rsidRPr="00C624B3">
              <w:rPr>
                <w:b/>
                <w:sz w:val="20"/>
                <w:szCs w:val="20"/>
                <w:lang w:val="sq-AL" w:eastAsia="sq-AL"/>
              </w:rPr>
              <w:t>Paga bazë për gradë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 w:eastAsia="sq-AL"/>
              </w:rPr>
            </w:pPr>
            <w:r w:rsidRPr="00C624B3">
              <w:rPr>
                <w:b/>
                <w:sz w:val="20"/>
                <w:szCs w:val="20"/>
                <w:lang w:val="sq-AL" w:eastAsia="sq-AL"/>
              </w:rPr>
              <w:t>Shtesa për natyrë të veçantë pune</w:t>
            </w:r>
          </w:p>
        </w:tc>
      </w:tr>
      <w:tr w:rsidR="00D2758C" w:rsidRPr="00C624B3" w:rsidTr="0032746D">
        <w:trPr>
          <w:trHeight w:val="355"/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rPr>
                <w:i/>
                <w:sz w:val="20"/>
                <w:szCs w:val="20"/>
                <w:lang w:val="sq-AL" w:eastAsia="sq-AL"/>
              </w:rPr>
            </w:pPr>
            <w:r w:rsidRPr="00C624B3">
              <w:rPr>
                <w:i/>
                <w:sz w:val="20"/>
                <w:szCs w:val="20"/>
                <w:lang w:val="sq-AL" w:eastAsia="sq-AL"/>
              </w:rPr>
              <w:t> 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b/>
                <w:i/>
                <w:sz w:val="20"/>
                <w:szCs w:val="20"/>
                <w:lang w:val="sq-AL" w:eastAsia="sq-AL"/>
              </w:rPr>
            </w:pPr>
            <w:r w:rsidRPr="00C624B3">
              <w:rPr>
                <w:b/>
                <w:i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b/>
                <w:i/>
                <w:sz w:val="20"/>
                <w:szCs w:val="20"/>
                <w:lang w:val="sq-AL" w:eastAsia="sq-AL"/>
              </w:rPr>
            </w:pPr>
            <w:r w:rsidRPr="00C624B3">
              <w:rPr>
                <w:b/>
                <w:i/>
                <w:sz w:val="20"/>
                <w:szCs w:val="20"/>
                <w:lang w:val="sq-AL" w:eastAsia="sq-AL"/>
              </w:rPr>
              <w:t>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b/>
                <w:i/>
                <w:sz w:val="20"/>
                <w:szCs w:val="20"/>
                <w:lang w:val="sq-AL" w:eastAsia="sq-AL"/>
              </w:rPr>
            </w:pPr>
            <w:r w:rsidRPr="00C624B3">
              <w:rPr>
                <w:b/>
                <w:i/>
                <w:sz w:val="20"/>
                <w:szCs w:val="20"/>
                <w:lang w:val="sq-AL" w:eastAsia="sq-A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b/>
                <w:i/>
                <w:sz w:val="20"/>
                <w:szCs w:val="20"/>
                <w:lang w:val="sq-AL" w:eastAsia="sq-AL"/>
              </w:rPr>
            </w:pPr>
            <w:r w:rsidRPr="00C624B3">
              <w:rPr>
                <w:b/>
                <w:i/>
                <w:sz w:val="20"/>
                <w:szCs w:val="20"/>
                <w:lang w:val="sq-AL" w:eastAsia="sq-AL"/>
              </w:rPr>
              <w:t>4</w:t>
            </w:r>
          </w:p>
        </w:tc>
      </w:tr>
      <w:tr w:rsidR="00D2758C" w:rsidRPr="00C624B3" w:rsidTr="0032746D">
        <w:trPr>
          <w:trHeight w:val="224"/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Asistent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>
              <w:rPr>
                <w:sz w:val="20"/>
                <w:szCs w:val="20"/>
                <w:lang w:val="sq-AL" w:eastAsia="sq-AL"/>
              </w:rPr>
              <w:t>Ndihmës</w:t>
            </w:r>
            <w:r w:rsidRPr="00C624B3">
              <w:rPr>
                <w:sz w:val="20"/>
                <w:szCs w:val="20"/>
                <w:lang w:val="sq-AL" w:eastAsia="sq-AL"/>
              </w:rPr>
              <w:t>specialist në provë në trupën operacionale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47000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9,000</w:t>
            </w:r>
          </w:p>
        </w:tc>
      </w:tr>
      <w:tr w:rsidR="00D2758C" w:rsidRPr="00C624B3" w:rsidTr="0032746D">
        <w:trPr>
          <w:trHeight w:val="468"/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Asistent i parë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>
              <w:rPr>
                <w:sz w:val="20"/>
                <w:szCs w:val="20"/>
                <w:lang w:val="sq-AL" w:eastAsia="sq-AL"/>
              </w:rPr>
              <w:t>Ndihmës</w:t>
            </w:r>
            <w:r w:rsidRPr="00C624B3">
              <w:rPr>
                <w:sz w:val="20"/>
                <w:szCs w:val="20"/>
                <w:lang w:val="sq-AL" w:eastAsia="sq-AL"/>
              </w:rPr>
              <w:t>specialist në trupën operacionale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52000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9,000</w:t>
            </w:r>
          </w:p>
        </w:tc>
      </w:tr>
      <w:tr w:rsidR="00D2758C" w:rsidRPr="00C624B3" w:rsidTr="0032746D">
        <w:trPr>
          <w:trHeight w:val="418"/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Kryeasistent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highlight w:val="yellow"/>
                <w:lang w:val="sq-AL" w:eastAsia="sq-AL"/>
              </w:rPr>
            </w:pPr>
            <w:r>
              <w:rPr>
                <w:sz w:val="20"/>
                <w:szCs w:val="20"/>
                <w:lang w:val="sq-AL" w:eastAsia="sq-AL"/>
              </w:rPr>
              <w:t>Drejtues grupi/ ndihmës</w:t>
            </w:r>
            <w:r w:rsidRPr="00C624B3">
              <w:rPr>
                <w:sz w:val="20"/>
                <w:szCs w:val="20"/>
                <w:lang w:val="sq-AL" w:eastAsia="sq-AL"/>
              </w:rPr>
              <w:t>specialist në trupën operacionale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57000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9,000</w:t>
            </w:r>
          </w:p>
        </w:tc>
      </w:tr>
      <w:tr w:rsidR="00D2758C" w:rsidRPr="00C624B3" w:rsidTr="0032746D">
        <w:trPr>
          <w:trHeight w:val="382"/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Inspektor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 xml:space="preserve">Specialist në nivel vendor </w:t>
            </w:r>
          </w:p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highlight w:val="yellow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Specialist i trupës operacionale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68000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8,000</w:t>
            </w:r>
          </w:p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</w:p>
        </w:tc>
      </w:tr>
      <w:tr w:rsidR="00D2758C" w:rsidRPr="00C624B3" w:rsidTr="0032746D">
        <w:trPr>
          <w:trHeight w:val="644"/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5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Inspektor i parë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Specialist në nivel vendor</w:t>
            </w:r>
          </w:p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Specialist në nivel q</w:t>
            </w:r>
            <w:r>
              <w:rPr>
                <w:sz w:val="20"/>
                <w:szCs w:val="20"/>
                <w:lang w:val="sq-AL" w:eastAsia="sq-AL"/>
              </w:rPr>
              <w:t>e</w:t>
            </w:r>
            <w:r w:rsidRPr="00C624B3">
              <w:rPr>
                <w:sz w:val="20"/>
                <w:szCs w:val="20"/>
                <w:lang w:val="sq-AL" w:eastAsia="sq-AL"/>
              </w:rPr>
              <w:t>ndror në trupën operacionale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80800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8,000</w:t>
            </w:r>
          </w:p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</w:p>
        </w:tc>
      </w:tr>
      <w:tr w:rsidR="00D2758C" w:rsidRPr="00C624B3" w:rsidTr="0032746D">
        <w:trPr>
          <w:trHeight w:val="242"/>
          <w:jc w:val="center"/>
        </w:trPr>
        <w:tc>
          <w:tcPr>
            <w:tcW w:w="628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6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Kryeinspektor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Shef sektori në nivel vendor</w:t>
            </w:r>
            <w:r>
              <w:rPr>
                <w:sz w:val="20"/>
                <w:szCs w:val="20"/>
                <w:lang w:val="sq-AL" w:eastAsia="sq-AL"/>
              </w:rPr>
              <w:t xml:space="preserve">               </w:t>
            </w:r>
            <w:r w:rsidRPr="00C624B3">
              <w:rPr>
                <w:sz w:val="20"/>
                <w:szCs w:val="20"/>
                <w:lang w:val="sq-AL" w:eastAsia="sq-AL"/>
              </w:rPr>
              <w:t>Specialist në nivel q</w:t>
            </w:r>
            <w:r>
              <w:rPr>
                <w:sz w:val="20"/>
                <w:szCs w:val="20"/>
                <w:lang w:val="sq-AL" w:eastAsia="sq-AL"/>
              </w:rPr>
              <w:t>e</w:t>
            </w:r>
            <w:r w:rsidRPr="00C624B3">
              <w:rPr>
                <w:sz w:val="20"/>
                <w:szCs w:val="20"/>
                <w:lang w:val="sq-AL" w:eastAsia="sq-AL"/>
              </w:rPr>
              <w:t>ndror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86100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10,000</w:t>
            </w:r>
          </w:p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</w:p>
        </w:tc>
      </w:tr>
      <w:tr w:rsidR="00D2758C" w:rsidRPr="00C624B3" w:rsidTr="0032746D">
        <w:trPr>
          <w:trHeight w:val="476"/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7</w:t>
            </w: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Drejtues i shërbimit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Shef sektori në nivel q</w:t>
            </w:r>
            <w:r>
              <w:rPr>
                <w:sz w:val="20"/>
                <w:szCs w:val="20"/>
                <w:lang w:val="sq-AL" w:eastAsia="sq-AL"/>
              </w:rPr>
              <w:t>e</w:t>
            </w:r>
            <w:r w:rsidRPr="00C624B3">
              <w:rPr>
                <w:sz w:val="20"/>
                <w:szCs w:val="20"/>
                <w:lang w:val="sq-AL" w:eastAsia="sq-AL"/>
              </w:rPr>
              <w:t>ndror</w:t>
            </w:r>
          </w:p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Specialist në nivel q</w:t>
            </w:r>
            <w:r>
              <w:rPr>
                <w:sz w:val="20"/>
                <w:szCs w:val="20"/>
                <w:lang w:val="sq-AL" w:eastAsia="sq-AL"/>
              </w:rPr>
              <w:t>e</w:t>
            </w:r>
            <w:r w:rsidRPr="00C624B3">
              <w:rPr>
                <w:sz w:val="20"/>
                <w:szCs w:val="20"/>
                <w:lang w:val="sq-AL" w:eastAsia="sq-AL"/>
              </w:rPr>
              <w:t>ndror</w:t>
            </w:r>
          </w:p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color w:val="FF0000"/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Shef sektori në nivel vendor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92400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10,000</w:t>
            </w:r>
          </w:p>
        </w:tc>
      </w:tr>
      <w:tr w:rsidR="00D2758C" w:rsidRPr="00C624B3" w:rsidTr="0032746D">
        <w:trPr>
          <w:trHeight w:val="514"/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</w:p>
        </w:tc>
        <w:tc>
          <w:tcPr>
            <w:tcW w:w="2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Drejtues i parë i shërbimit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Drejtor drejtorie në nivel q</w:t>
            </w:r>
            <w:r>
              <w:rPr>
                <w:sz w:val="20"/>
                <w:szCs w:val="20"/>
                <w:lang w:val="sq-AL" w:eastAsia="sq-AL"/>
              </w:rPr>
              <w:t>e</w:t>
            </w:r>
            <w:r w:rsidRPr="00C624B3">
              <w:rPr>
                <w:sz w:val="20"/>
                <w:szCs w:val="20"/>
                <w:lang w:val="sq-AL" w:eastAsia="sq-AL"/>
              </w:rPr>
              <w:t>ndror</w:t>
            </w:r>
          </w:p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Shef sektori në nivel q</w:t>
            </w:r>
            <w:r>
              <w:rPr>
                <w:sz w:val="20"/>
                <w:szCs w:val="20"/>
                <w:lang w:val="sq-AL" w:eastAsia="sq-AL"/>
              </w:rPr>
              <w:t>e</w:t>
            </w:r>
            <w:r w:rsidRPr="00C624B3">
              <w:rPr>
                <w:sz w:val="20"/>
                <w:szCs w:val="20"/>
                <w:lang w:val="sq-AL" w:eastAsia="sq-AL"/>
              </w:rPr>
              <w:t>ndror</w:t>
            </w:r>
          </w:p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Drejtor drejtorie në nivel vendor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103950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10,000</w:t>
            </w:r>
          </w:p>
        </w:tc>
      </w:tr>
      <w:tr w:rsidR="00D2758C" w:rsidRPr="00C624B3" w:rsidTr="0032746D">
        <w:trPr>
          <w:trHeight w:val="254"/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Zv/drejtor i përgjithshëm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Zëvendësdrejtor i përgjithshëm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107100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17,000</w:t>
            </w:r>
          </w:p>
        </w:tc>
      </w:tr>
      <w:tr w:rsidR="00D2758C" w:rsidRPr="00C624B3" w:rsidTr="0032746D">
        <w:trPr>
          <w:trHeight w:val="272"/>
          <w:jc w:val="center"/>
        </w:trPr>
        <w:tc>
          <w:tcPr>
            <w:tcW w:w="62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10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Drejtor i përgjithshëm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left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Drejtor i përgjithshëm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116550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624B3" w:rsidRDefault="00D2758C" w:rsidP="0032746D">
            <w:pPr>
              <w:pStyle w:val="Paragrafi"/>
              <w:ind w:firstLine="0"/>
              <w:jc w:val="center"/>
              <w:rPr>
                <w:sz w:val="20"/>
                <w:szCs w:val="20"/>
                <w:lang w:val="sq-AL" w:eastAsia="sq-AL"/>
              </w:rPr>
            </w:pPr>
            <w:r w:rsidRPr="00C624B3">
              <w:rPr>
                <w:sz w:val="20"/>
                <w:szCs w:val="20"/>
                <w:lang w:val="sq-AL" w:eastAsia="sq-AL"/>
              </w:rPr>
              <w:t>22,000</w:t>
            </w:r>
          </w:p>
        </w:tc>
      </w:tr>
    </w:tbl>
    <w:p w:rsidR="00D2758C" w:rsidRDefault="00D2758C" w:rsidP="00D2758C">
      <w:pPr>
        <w:pStyle w:val="Paragrafi"/>
        <w:jc w:val="center"/>
        <w:rPr>
          <w:sz w:val="20"/>
          <w:szCs w:val="20"/>
          <w:lang w:val="sq-AL"/>
        </w:rPr>
      </w:pPr>
    </w:p>
    <w:p w:rsidR="00D2758C" w:rsidRPr="006B4E50" w:rsidRDefault="00D2758C" w:rsidP="00D2758C">
      <w:pPr>
        <w:pStyle w:val="Paragrafi"/>
        <w:jc w:val="center"/>
        <w:rPr>
          <w:szCs w:val="24"/>
          <w:lang w:val="sq-AL"/>
        </w:rPr>
      </w:pPr>
      <w:r w:rsidRPr="006B4E50">
        <w:rPr>
          <w:szCs w:val="24"/>
          <w:lang w:val="sq-AL"/>
        </w:rPr>
        <w:t>LIDHJA NR. 2</w:t>
      </w:r>
    </w:p>
    <w:tbl>
      <w:tblPr>
        <w:tblW w:w="10371" w:type="dxa"/>
        <w:jc w:val="center"/>
        <w:tblLook w:val="04A0" w:firstRow="1" w:lastRow="0" w:firstColumn="1" w:lastColumn="0" w:noHBand="0" w:noVBand="1"/>
      </w:tblPr>
      <w:tblGrid>
        <w:gridCol w:w="506"/>
        <w:gridCol w:w="1144"/>
        <w:gridCol w:w="3233"/>
        <w:gridCol w:w="1321"/>
        <w:gridCol w:w="733"/>
        <w:gridCol w:w="819"/>
        <w:gridCol w:w="1321"/>
        <w:gridCol w:w="1321"/>
      </w:tblGrid>
      <w:tr w:rsidR="00D2758C" w:rsidRPr="006B4E50" w:rsidTr="0032746D">
        <w:trPr>
          <w:trHeight w:val="301"/>
          <w:jc w:val="center"/>
        </w:trPr>
        <w:tc>
          <w:tcPr>
            <w:tcW w:w="10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2758C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color w:val="000000"/>
                <w:sz w:val="24"/>
                <w:szCs w:val="24"/>
                <w:lang w:val="sq-AL" w:eastAsia="sq-AL"/>
              </w:rPr>
            </w:pPr>
            <w:r w:rsidRPr="006B4E50">
              <w:rPr>
                <w:rFonts w:ascii="Garamond" w:eastAsia="Times New Roman" w:hAnsi="Garamond"/>
                <w:bCs/>
                <w:color w:val="000000"/>
                <w:sz w:val="24"/>
                <w:szCs w:val="24"/>
                <w:lang w:val="sq-AL" w:eastAsia="sq-AL"/>
              </w:rPr>
              <w:t xml:space="preserve">STRUKTURA DHE NIVELET E PAGAVE PËR PUNONJËSIT PA GRADA DHE MBËSHTETËS </w:t>
            </w:r>
          </w:p>
          <w:p w:rsidR="00D2758C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color w:val="000000"/>
                <w:sz w:val="24"/>
                <w:szCs w:val="24"/>
                <w:lang w:val="sq-AL" w:eastAsia="sq-AL"/>
              </w:rPr>
            </w:pPr>
            <w:r w:rsidRPr="006B4E50">
              <w:rPr>
                <w:rFonts w:ascii="Garamond" w:eastAsia="Times New Roman" w:hAnsi="Garamond"/>
                <w:bCs/>
                <w:color w:val="000000"/>
                <w:sz w:val="24"/>
                <w:szCs w:val="24"/>
                <w:lang w:val="sq-AL" w:eastAsia="sq-AL"/>
              </w:rPr>
              <w:t>TË SHËRBIMIT</w:t>
            </w:r>
          </w:p>
          <w:p w:rsidR="00D2758C" w:rsidRPr="006B4E50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Cs/>
                <w:color w:val="000000"/>
                <w:sz w:val="14"/>
                <w:szCs w:val="24"/>
                <w:lang w:val="sq-AL" w:eastAsia="sq-AL"/>
              </w:rPr>
            </w:pPr>
          </w:p>
        </w:tc>
      </w:tr>
      <w:tr w:rsidR="00D2758C" w:rsidRPr="00C624B3" w:rsidTr="0032746D">
        <w:trPr>
          <w:trHeight w:val="1039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 xml:space="preserve">Nr.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Klasifikimi i niveleve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Funksionet organike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Kategoria e pagës (pro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po</w:t>
            </w: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zohet)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Paga e grupit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Shtesa për vjetërsi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Shtesa e pozicionit (propozohet)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Shtesa për natyrë të veçantë pune (propozohet)</w:t>
            </w:r>
          </w:p>
        </w:tc>
      </w:tr>
      <w:tr w:rsidR="00D2758C" w:rsidRPr="00C624B3" w:rsidTr="0032746D">
        <w:trPr>
          <w:trHeight w:val="33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20"/>
                <w:szCs w:val="20"/>
                <w:lang w:val="sq-AL" w:eastAsia="sq-AL"/>
              </w:rPr>
              <w:t>7</w:t>
            </w:r>
          </w:p>
        </w:tc>
      </w:tr>
      <w:tr w:rsidR="00D2758C" w:rsidRPr="00C624B3" w:rsidTr="0032746D">
        <w:trPr>
          <w:trHeight w:val="294"/>
          <w:jc w:val="center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Punonjës të nivelit të mesëm drejtues</w:t>
            </w:r>
          </w:p>
        </w:tc>
        <w:tc>
          <w:tcPr>
            <w:tcW w:w="32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Drejtor i Drejtorisë së Inspektimit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II-b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100,000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 </w:t>
            </w:r>
          </w:p>
        </w:tc>
      </w:tr>
      <w:tr w:rsidR="00D2758C" w:rsidRPr="00C624B3" w:rsidTr="0032746D">
        <w:trPr>
          <w:trHeight w:val="60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3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Drejtor në nivel qendror (shërbimet mbështetëse)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III-a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80,800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 </w:t>
            </w:r>
          </w:p>
        </w:tc>
      </w:tr>
      <w:tr w:rsidR="00D2758C" w:rsidRPr="00C624B3" w:rsidTr="0032746D">
        <w:trPr>
          <w:trHeight w:val="491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Punonjës të nivelit të ulët drejtues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sz w:val="20"/>
                <w:szCs w:val="20"/>
                <w:lang w:val="sq-AL" w:eastAsia="sq-AL"/>
              </w:rPr>
              <w:t>Shef sektori në nivel qendror (në drejtorinë e inspektimit dhe në sektorin operacional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III-a/1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70,500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FF0000"/>
                <w:sz w:val="20"/>
                <w:szCs w:val="20"/>
                <w:lang w:val="sq-AL" w:eastAsia="sq-AL"/>
              </w:rPr>
              <w:t xml:space="preserve">   </w:t>
            </w:r>
            <w:r w:rsidRPr="00C8432F">
              <w:rPr>
                <w:rFonts w:ascii="Garamond" w:eastAsia="Times New Roman" w:hAnsi="Garamond"/>
                <w:sz w:val="20"/>
                <w:szCs w:val="20"/>
                <w:lang w:val="sq-AL" w:eastAsia="sq-AL"/>
              </w:rPr>
              <w:t xml:space="preserve">14,000  </w:t>
            </w:r>
          </w:p>
        </w:tc>
      </w:tr>
      <w:tr w:rsidR="00D2758C" w:rsidRPr="00C624B3" w:rsidTr="0032746D">
        <w:trPr>
          <w:trHeight w:val="400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color w:val="FF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sz w:val="20"/>
                <w:szCs w:val="20"/>
                <w:lang w:val="sq-AL" w:eastAsia="sq-AL"/>
              </w:rPr>
              <w:t xml:space="preserve">Shef sektori në nivel qendror (në drejtorinë e shërbimeve mbështetëse)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III-a/1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70,500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FF0000"/>
                <w:sz w:val="20"/>
                <w:szCs w:val="20"/>
                <w:lang w:val="sq-AL" w:eastAsia="sq-AL"/>
              </w:rPr>
            </w:pPr>
          </w:p>
        </w:tc>
      </w:tr>
      <w:tr w:rsidR="00D2758C" w:rsidRPr="00C624B3" w:rsidTr="0032746D">
        <w:trPr>
          <w:trHeight w:val="406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t xml:space="preserve">Punonjës </w:t>
            </w:r>
            <w:r w:rsidRPr="00C8432F"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  <w:lastRenderedPageBreak/>
              <w:t>të nivelit ekzekutiv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lastRenderedPageBreak/>
              <w:t>Specialist (në sektorin operacional)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III-b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61,000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sz w:val="20"/>
                <w:szCs w:val="20"/>
                <w:lang w:val="sq-AL" w:eastAsia="sq-AL"/>
              </w:rPr>
              <w:t xml:space="preserve">   10,000  </w:t>
            </w:r>
          </w:p>
        </w:tc>
      </w:tr>
      <w:tr w:rsidR="00D2758C" w:rsidRPr="00C624B3" w:rsidTr="0032746D">
        <w:trPr>
          <w:trHeight w:val="25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3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Specialist (drejtorinë e inspektimit)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III-b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61,000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sz w:val="20"/>
                <w:szCs w:val="20"/>
                <w:lang w:val="sq-AL" w:eastAsia="sq-AL"/>
              </w:rPr>
              <w:t xml:space="preserve">    5,000  </w:t>
            </w:r>
          </w:p>
        </w:tc>
      </w:tr>
      <w:tr w:rsidR="00D2758C" w:rsidRPr="00C624B3" w:rsidTr="0032746D">
        <w:trPr>
          <w:trHeight w:val="27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323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 xml:space="preserve">Specialist në nivel qendror </w:t>
            </w:r>
          </w:p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 xml:space="preserve">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III-b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61,000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 </w:t>
            </w:r>
          </w:p>
        </w:tc>
      </w:tr>
      <w:tr w:rsidR="00D2758C" w:rsidRPr="00C624B3" w:rsidTr="0032746D">
        <w:trPr>
          <w:trHeight w:val="26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3233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IV-a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1 ose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49,000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</w:p>
        </w:tc>
      </w:tr>
      <w:tr w:rsidR="00D2758C" w:rsidRPr="00C624B3" w:rsidTr="0032746D">
        <w:trPr>
          <w:trHeight w:val="27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b/>
                <w:bCs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323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IV-b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 xml:space="preserve">1 ose 2 </w:t>
            </w:r>
          </w:p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ose 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2%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38,000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58C" w:rsidRPr="00C8432F" w:rsidRDefault="00D2758C" w:rsidP="0032746D">
            <w:pPr>
              <w:spacing w:after="0" w:line="240" w:lineRule="auto"/>
              <w:jc w:val="center"/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</w:pPr>
            <w:r w:rsidRPr="00C8432F">
              <w:rPr>
                <w:rFonts w:ascii="Garamond" w:eastAsia="Times New Roman" w:hAnsi="Garamond"/>
                <w:color w:val="000000"/>
                <w:sz w:val="20"/>
                <w:szCs w:val="20"/>
                <w:lang w:val="sq-AL" w:eastAsia="sq-AL"/>
              </w:rPr>
              <w:t> </w:t>
            </w:r>
          </w:p>
        </w:tc>
      </w:tr>
      <w:bookmarkEnd w:id="0"/>
    </w:tbl>
    <w:p w:rsidR="006471B7" w:rsidRPr="00D2758C" w:rsidRDefault="006471B7" w:rsidP="00D2758C"/>
    <w:sectPr w:rsidR="006471B7" w:rsidRPr="00D2758C" w:rsidSect="00D27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E6AB1"/>
    <w:rsid w:val="004E6AB1"/>
    <w:rsid w:val="006471B7"/>
    <w:rsid w:val="00D2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E6AB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E6AB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E6AB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E6AB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E6AB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E6AB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3302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2017-03-17T11:59:00Z</dcterms:created>
  <dcterms:modified xsi:type="dcterms:W3CDTF">2018-01-29T08:30:00Z</dcterms:modified>
</cp:coreProperties>
</file>