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37" w:rsidRPr="00F221D4" w:rsidRDefault="00541137" w:rsidP="00541137">
      <w:pPr>
        <w:pStyle w:val="NeniTitull"/>
        <w:rPr>
          <w:spacing w:val="-4"/>
          <w:lang w:val="sq-AL"/>
        </w:rPr>
      </w:pPr>
      <w:r w:rsidRPr="00F221D4">
        <w:rPr>
          <w:spacing w:val="-4"/>
          <w:lang w:val="sq-AL"/>
        </w:rPr>
        <w:t>VENDIM</w:t>
      </w:r>
    </w:p>
    <w:p w:rsidR="00541137" w:rsidRPr="00F221D4" w:rsidRDefault="00541137" w:rsidP="00541137">
      <w:pPr>
        <w:pStyle w:val="NeniTitull"/>
        <w:rPr>
          <w:spacing w:val="-4"/>
          <w:lang w:val="sq-AL"/>
        </w:rPr>
      </w:pPr>
      <w:r w:rsidRPr="00F221D4">
        <w:rPr>
          <w:spacing w:val="-4"/>
          <w:lang w:val="sq-AL"/>
        </w:rPr>
        <w:t>Nr. 197, datë 15.3.2017</w:t>
      </w:r>
    </w:p>
    <w:p w:rsidR="00541137" w:rsidRPr="003A694B" w:rsidRDefault="00541137" w:rsidP="00541137">
      <w:pPr>
        <w:pStyle w:val="Paragrafi"/>
        <w:rPr>
          <w:spacing w:val="-4"/>
          <w:sz w:val="16"/>
          <w:lang w:val="sq-AL"/>
        </w:rPr>
      </w:pPr>
    </w:p>
    <w:p w:rsidR="00541137" w:rsidRPr="00F221D4" w:rsidRDefault="00541137" w:rsidP="00541137">
      <w:pPr>
        <w:pStyle w:val="NeniTitull"/>
        <w:rPr>
          <w:spacing w:val="-4"/>
          <w:lang w:val="sq-AL"/>
        </w:rPr>
      </w:pPr>
      <w:r w:rsidRPr="00F221D4">
        <w:rPr>
          <w:spacing w:val="-4"/>
          <w:lang w:val="sq-AL"/>
        </w:rPr>
        <w:t>PËR MIRATIMIN E TAVANEVE PËRGATITORE TË SHPENZIMEVETË PROGRAMIT BUXHETOR AFATMESËM 2018–2020</w:t>
      </w:r>
    </w:p>
    <w:p w:rsidR="00541137" w:rsidRPr="003A694B" w:rsidRDefault="00541137" w:rsidP="00541137">
      <w:pPr>
        <w:pStyle w:val="Paragrafi"/>
        <w:rPr>
          <w:spacing w:val="-4"/>
          <w:sz w:val="14"/>
          <w:lang w:val="sq-AL"/>
        </w:rPr>
      </w:pPr>
    </w:p>
    <w:p w:rsidR="00541137" w:rsidRPr="00F221D4" w:rsidRDefault="00541137" w:rsidP="00541137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>Në mbështetje të nenit 100 të Kushtetutës, të nenit 23, të ligjit nr. 9936, datë 26.6.2008, “Për menaxhimin e sistemit buxhetor në Republikën e Shqipërisë”, të ndryshuar, dhe të nenit 10, të ligjit nr. 130/2016, “Për buxhetin e vitit 2017”, me propozimin e ministrit të Financave, Këshilli i Ministrave</w:t>
      </w:r>
    </w:p>
    <w:p w:rsidR="00541137" w:rsidRPr="003A694B" w:rsidRDefault="00541137" w:rsidP="00541137">
      <w:pPr>
        <w:pStyle w:val="Paragrafi"/>
        <w:rPr>
          <w:spacing w:val="-4"/>
          <w:sz w:val="22"/>
          <w:lang w:val="sq-AL"/>
        </w:rPr>
      </w:pPr>
    </w:p>
    <w:p w:rsidR="00541137" w:rsidRPr="00F221D4" w:rsidRDefault="00541137" w:rsidP="00541137">
      <w:pPr>
        <w:pStyle w:val="NeniNr"/>
        <w:rPr>
          <w:spacing w:val="-4"/>
          <w:lang w:val="sq-AL"/>
        </w:rPr>
      </w:pPr>
      <w:r w:rsidRPr="00F221D4">
        <w:rPr>
          <w:spacing w:val="-4"/>
          <w:lang w:val="sq-AL"/>
        </w:rPr>
        <w:t>VENDOSI:</w:t>
      </w:r>
    </w:p>
    <w:p w:rsidR="00541137" w:rsidRPr="00AC45AF" w:rsidRDefault="00541137" w:rsidP="00541137">
      <w:pPr>
        <w:pStyle w:val="Paragrafi"/>
        <w:rPr>
          <w:spacing w:val="-4"/>
          <w:sz w:val="8"/>
          <w:lang w:val="sq-AL"/>
        </w:rPr>
      </w:pPr>
    </w:p>
    <w:p w:rsidR="00541137" w:rsidRPr="00F221D4" w:rsidRDefault="00541137" w:rsidP="00541137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>1. Miratimin e tavaneve përgatitore të shpenzimeve të programit buxhetor afatmesëm 2018–2020, sipas lidhjes nr. 1, “Tavanet e ministrive dhe të institucioneve buxhetore”, që i bashkëlidhet këtij vendimi dhe është pjesë përbërëse e tij.</w:t>
      </w:r>
    </w:p>
    <w:p w:rsidR="00541137" w:rsidRPr="00F221D4" w:rsidRDefault="00541137" w:rsidP="00541137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>2. Ngarkohen të gjitha njësitë e qeverisjes qendrore për zbatimin e këtij vendimi.</w:t>
      </w:r>
    </w:p>
    <w:p w:rsidR="00541137" w:rsidRPr="00F221D4" w:rsidRDefault="00541137" w:rsidP="00541137">
      <w:pPr>
        <w:pStyle w:val="Paragrafi"/>
        <w:rPr>
          <w:spacing w:val="-4"/>
          <w:lang w:val="sq-AL"/>
        </w:rPr>
      </w:pPr>
      <w:r w:rsidRPr="00F221D4">
        <w:rPr>
          <w:spacing w:val="-4"/>
          <w:lang w:val="sq-AL"/>
        </w:rPr>
        <w:t xml:space="preserve">Ky vendim hyn në fuqi pas botimit në Fletoren Zyrtare. </w:t>
      </w:r>
    </w:p>
    <w:p w:rsidR="00541137" w:rsidRPr="003A694B" w:rsidRDefault="00541137" w:rsidP="00541137">
      <w:pPr>
        <w:pStyle w:val="Paragrafi"/>
        <w:jc w:val="right"/>
        <w:rPr>
          <w:spacing w:val="-4"/>
          <w:sz w:val="14"/>
          <w:lang w:val="sq-AL"/>
        </w:rPr>
      </w:pPr>
    </w:p>
    <w:p w:rsidR="00541137" w:rsidRPr="00F221D4" w:rsidRDefault="00541137" w:rsidP="00541137">
      <w:pPr>
        <w:pStyle w:val="Paragrafi"/>
        <w:jc w:val="right"/>
        <w:rPr>
          <w:spacing w:val="-4"/>
          <w:lang w:val="sq-AL"/>
        </w:rPr>
      </w:pPr>
      <w:r w:rsidRPr="00F221D4">
        <w:rPr>
          <w:spacing w:val="-4"/>
          <w:lang w:val="sq-AL"/>
        </w:rPr>
        <w:t>KRYEMINISTRI</w:t>
      </w:r>
    </w:p>
    <w:p w:rsidR="00541137" w:rsidRPr="00F221D4" w:rsidRDefault="00541137" w:rsidP="00541137">
      <w:pPr>
        <w:pStyle w:val="Paragrafi"/>
        <w:jc w:val="right"/>
        <w:rPr>
          <w:b/>
          <w:spacing w:val="-4"/>
          <w:lang w:val="sq-AL"/>
        </w:rPr>
      </w:pPr>
      <w:r w:rsidRPr="00F221D4">
        <w:rPr>
          <w:b/>
          <w:spacing w:val="-4"/>
          <w:lang w:val="sq-AL"/>
        </w:rPr>
        <w:t>EdiRama</w:t>
      </w:r>
    </w:p>
    <w:p w:rsidR="00541137" w:rsidRDefault="00541137" w:rsidP="00541137">
      <w:pPr>
        <w:pStyle w:val="Paragrafi"/>
        <w:ind w:firstLine="0"/>
        <w:jc w:val="center"/>
        <w:rPr>
          <w:lang w:val="sq-AL"/>
        </w:rPr>
        <w:sectPr w:rsidR="00541137" w:rsidSect="001D536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D5361" w:rsidRDefault="001D5361" w:rsidP="00541137">
      <w:pPr>
        <w:pStyle w:val="Paragrafi"/>
        <w:ind w:firstLine="0"/>
        <w:jc w:val="center"/>
        <w:rPr>
          <w:noProof/>
        </w:rPr>
        <w:sectPr w:rsidR="001D536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1137" w:rsidRDefault="00541137" w:rsidP="00541137">
      <w:pPr>
        <w:pStyle w:val="Paragrafi"/>
        <w:ind w:firstLine="0"/>
        <w:jc w:val="center"/>
        <w:rPr>
          <w:noProof/>
        </w:rPr>
      </w:pPr>
    </w:p>
    <w:p w:rsidR="00541137" w:rsidRPr="00CE371F" w:rsidRDefault="001D5361" w:rsidP="00541137">
      <w:pPr>
        <w:pStyle w:val="Paragrafi"/>
        <w:ind w:firstLine="0"/>
        <w:jc w:val="center"/>
        <w:rPr>
          <w:lang w:val="sq-AL"/>
        </w:rPr>
      </w:pPr>
      <w:r w:rsidRPr="001D5361">
        <w:rPr>
          <w:noProof/>
          <w:sz w:val="32"/>
          <w:szCs w:val="32"/>
        </w:rPr>
        <w:drawing>
          <wp:inline distT="0" distB="0" distL="0" distR="0" wp14:anchorId="65E2DB8C" wp14:editId="4B0D75C1">
            <wp:extent cx="6499319" cy="4486275"/>
            <wp:effectExtent l="0" t="1028700" r="0" b="10001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02586" cy="4488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41137" w:rsidRPr="00CE371F" w:rsidRDefault="00541137" w:rsidP="00541137">
      <w:pPr>
        <w:rPr>
          <w:lang w:val="sq-AL"/>
        </w:rPr>
      </w:pPr>
      <w:bookmarkStart w:id="0" w:name="_GoBack"/>
    </w:p>
    <w:bookmarkEnd w:id="0"/>
    <w:p w:rsidR="00FE0AF2" w:rsidRDefault="00FE0AF2"/>
    <w:sectPr w:rsidR="00FE0AF2" w:rsidSect="001D536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41137"/>
    <w:rsid w:val="001D5361"/>
    <w:rsid w:val="00541137"/>
    <w:rsid w:val="00FE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1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11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41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411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1137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1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2017-03-24T09:06:00Z</dcterms:created>
  <dcterms:modified xsi:type="dcterms:W3CDTF">2018-01-29T09:28:00Z</dcterms:modified>
</cp:coreProperties>
</file>