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45E6" w:rsidRPr="00FB6C3D" w:rsidRDefault="009D45E6" w:rsidP="009D45E6">
      <w:pPr>
        <w:pStyle w:val="NeniTitull"/>
        <w:rPr>
          <w:spacing w:val="-4"/>
          <w:lang w:val="sq-AL"/>
        </w:rPr>
      </w:pPr>
      <w:bookmarkStart w:id="0" w:name="_GoBack"/>
      <w:r w:rsidRPr="00FB6C3D">
        <w:rPr>
          <w:spacing w:val="-4"/>
          <w:lang w:val="sq-AL"/>
        </w:rPr>
        <w:t>VENDIM</w:t>
      </w:r>
    </w:p>
    <w:p w:rsidR="009D45E6" w:rsidRPr="00FB6C3D" w:rsidRDefault="009D45E6" w:rsidP="009D45E6">
      <w:pPr>
        <w:pStyle w:val="NeniTitull"/>
        <w:rPr>
          <w:spacing w:val="-4"/>
          <w:lang w:val="sq-AL"/>
        </w:rPr>
      </w:pPr>
      <w:r w:rsidRPr="00FB6C3D">
        <w:rPr>
          <w:spacing w:val="-4"/>
          <w:lang w:val="sq-AL"/>
        </w:rPr>
        <w:t>Nr. 236, datë 21.3.2017</w:t>
      </w:r>
    </w:p>
    <w:p w:rsidR="009D45E6" w:rsidRPr="00FB6C3D" w:rsidRDefault="009D45E6" w:rsidP="009D45E6">
      <w:pPr>
        <w:pStyle w:val="Hapesira7"/>
        <w:rPr>
          <w:spacing w:val="-4"/>
          <w:lang w:val="sq-AL"/>
        </w:rPr>
      </w:pPr>
    </w:p>
    <w:p w:rsidR="009D45E6" w:rsidRPr="00FB6C3D" w:rsidRDefault="009D45E6" w:rsidP="009D45E6">
      <w:pPr>
        <w:pStyle w:val="NeniTitull"/>
        <w:rPr>
          <w:spacing w:val="-4"/>
          <w:lang w:val="sq-AL"/>
        </w:rPr>
      </w:pPr>
      <w:r w:rsidRPr="00FB6C3D">
        <w:rPr>
          <w:spacing w:val="-4"/>
          <w:lang w:val="sq-AL"/>
        </w:rPr>
        <w:t xml:space="preserve">PËR LËVIZJEN JASHTË TERRITORIT TË REPUBLIKËS SË SHQIPËRISË TË 22 VEPRAVE TË AUTORIT SHQIPTAR </w:t>
      </w:r>
    </w:p>
    <w:p w:rsidR="009D45E6" w:rsidRPr="00FB6C3D" w:rsidRDefault="009D45E6" w:rsidP="009D45E6">
      <w:pPr>
        <w:pStyle w:val="NeniTitull"/>
        <w:rPr>
          <w:spacing w:val="-4"/>
          <w:lang w:val="sq-AL"/>
        </w:rPr>
      </w:pPr>
      <w:r w:rsidRPr="00FB6C3D">
        <w:rPr>
          <w:spacing w:val="-4"/>
          <w:lang w:val="sq-AL"/>
        </w:rPr>
        <w:t>ZEF SHOSHI, ME QËLLIM HAPJEN E EKSPOZITËS PERSONALE TË AUTORIT, ME TITULL “ZEF SHOSHI, VEPRA 1956–2014”, QË ORGANIZOHET NGA GALERIA KOMBËTARE E ARTEVE, TIRANË NË GALERINË KOMBËTARE TË KOSOVËS, PRISHTINË</w:t>
      </w:r>
    </w:p>
    <w:p w:rsidR="009D45E6" w:rsidRPr="00FB6C3D" w:rsidRDefault="009D45E6" w:rsidP="009D45E6">
      <w:pPr>
        <w:pStyle w:val="Hapesira7"/>
        <w:rPr>
          <w:spacing w:val="-4"/>
          <w:lang w:val="sq-AL"/>
        </w:rPr>
      </w:pPr>
    </w:p>
    <w:p w:rsidR="009D45E6" w:rsidRPr="00FB6C3D" w:rsidRDefault="009D45E6" w:rsidP="009D45E6">
      <w:pPr>
        <w:pStyle w:val="Paragrafi"/>
        <w:rPr>
          <w:spacing w:val="-4"/>
          <w:lang w:val="sq-AL"/>
        </w:rPr>
      </w:pPr>
      <w:r w:rsidRPr="00FB6C3D">
        <w:rPr>
          <w:spacing w:val="-4"/>
          <w:lang w:val="sq-AL"/>
        </w:rPr>
        <w:t>Në mbështetje të nenit 100 të Kushtetutës dhe të pikës 3, të nenit 19, të ligjit nr. 9048, datë 7.4.2003, “Për trashëgiminë kulturore”, të ndryshuar, me propozimin e ministrit të Kulturës, Këshilli i Ministrave</w:t>
      </w:r>
    </w:p>
    <w:p w:rsidR="009D45E6" w:rsidRPr="00FB6C3D" w:rsidRDefault="009D45E6" w:rsidP="009D45E6">
      <w:pPr>
        <w:pStyle w:val="Hapesira7"/>
        <w:rPr>
          <w:spacing w:val="-4"/>
          <w:lang w:val="sq-AL"/>
        </w:rPr>
      </w:pPr>
    </w:p>
    <w:p w:rsidR="009D45E6" w:rsidRPr="00FB6C3D" w:rsidRDefault="009D45E6" w:rsidP="009D45E6">
      <w:pPr>
        <w:pStyle w:val="NeniNr"/>
        <w:rPr>
          <w:spacing w:val="-4"/>
          <w:lang w:val="sq-AL"/>
        </w:rPr>
      </w:pPr>
      <w:r w:rsidRPr="00FB6C3D">
        <w:rPr>
          <w:spacing w:val="-4"/>
          <w:lang w:val="sq-AL"/>
        </w:rPr>
        <w:t>VENDOSI:</w:t>
      </w:r>
    </w:p>
    <w:p w:rsidR="009D45E6" w:rsidRPr="00FB6C3D" w:rsidRDefault="009D45E6" w:rsidP="009D45E6">
      <w:pPr>
        <w:pStyle w:val="Hapesira7"/>
        <w:rPr>
          <w:spacing w:val="-4"/>
          <w:lang w:val="sq-AL"/>
        </w:rPr>
      </w:pPr>
    </w:p>
    <w:p w:rsidR="009D45E6" w:rsidRPr="00FB6C3D" w:rsidRDefault="009D45E6" w:rsidP="009D45E6">
      <w:pPr>
        <w:pStyle w:val="Paragrafi"/>
        <w:rPr>
          <w:spacing w:val="-4"/>
          <w:lang w:val="sq-AL"/>
        </w:rPr>
      </w:pPr>
      <w:r w:rsidRPr="00FB6C3D">
        <w:rPr>
          <w:spacing w:val="-4"/>
          <w:lang w:val="sq-AL"/>
        </w:rPr>
        <w:t>1. Lejimin e lëvizjes jashtë territorit të Republikës së Shqipërisë të 22 (njëzet e dy) veprave të autorit shqiptar Zef Shoshi, me qëllim hapjen e ekspozitës personale të autorit, me titull “Zef Shoshi, vepra 1956–2014”, që organizohet nga Galeria Kombëtare e Arteve, Tiranë në Galerinë Kombëtare të Kosovës, Prishtinë, sipas tabelës nr. 1, që i bashkëlidhet këtij vendimi dhe është pjesë përbërëse e tij.</w:t>
      </w:r>
    </w:p>
    <w:p w:rsidR="009D45E6" w:rsidRPr="00FB6C3D" w:rsidRDefault="009D45E6" w:rsidP="009D45E6">
      <w:pPr>
        <w:pStyle w:val="Paragrafi"/>
        <w:rPr>
          <w:spacing w:val="-4"/>
          <w:lang w:val="sq-AL"/>
        </w:rPr>
      </w:pPr>
      <w:r w:rsidRPr="00FB6C3D">
        <w:rPr>
          <w:spacing w:val="-4"/>
          <w:lang w:val="sq-AL"/>
        </w:rPr>
        <w:t>2. Lejimi i lëvizjes së veprave të bëhet nga data 24 mars deri më 5 maj 2017.</w:t>
      </w:r>
    </w:p>
    <w:p w:rsidR="009D45E6" w:rsidRPr="00FB6C3D" w:rsidRDefault="009D45E6" w:rsidP="009D45E6">
      <w:pPr>
        <w:pStyle w:val="Paragrafi"/>
        <w:rPr>
          <w:spacing w:val="-4"/>
          <w:lang w:val="sq-AL"/>
        </w:rPr>
      </w:pPr>
      <w:r w:rsidRPr="00FB6C3D">
        <w:rPr>
          <w:spacing w:val="-4"/>
          <w:lang w:val="sq-AL"/>
        </w:rPr>
        <w:t>3. Ekspozimi i veprave jashtë territorit të Republikës së Shqipërisë, të bëhet në përputhje me udhëzimin nr. 2, datë 18.3.2004, të Këshillit të Ministrave, “Për procedurat e lëvizjes së objekteve të trashëgimisë kulturore, të luajtshme, me vlera të veçanta, kombëtare dhe unikale, për ruajtjen, restaurimin, studimin dhe ekspozimin jashtë territorit të Republikes së Shqipërisë”.</w:t>
      </w:r>
    </w:p>
    <w:p w:rsidR="009D45E6" w:rsidRPr="00FB6C3D" w:rsidRDefault="009D45E6" w:rsidP="009D45E6">
      <w:pPr>
        <w:pStyle w:val="Paragrafi"/>
        <w:rPr>
          <w:spacing w:val="-4"/>
          <w:lang w:val="sq-AL"/>
        </w:rPr>
      </w:pPr>
      <w:r w:rsidRPr="00FB6C3D">
        <w:rPr>
          <w:spacing w:val="-4"/>
          <w:lang w:val="sq-AL"/>
        </w:rPr>
        <w:t>4. Ngarkohen Galeria Kombëtare e Arteve të kryejë shoqërimin dhe kthimin e veprave në vendin e origjinës, pas mbarimit të veprimtarisë, dhe Qendra Kombëtare e Inventarizimit të Pasurive Kulturore të kryejë regjistrimin e lëvizjes së objekteve.</w:t>
      </w:r>
    </w:p>
    <w:p w:rsidR="009D45E6" w:rsidRPr="00FB6C3D" w:rsidRDefault="009D45E6" w:rsidP="009D45E6">
      <w:pPr>
        <w:pStyle w:val="Paragrafi"/>
        <w:rPr>
          <w:spacing w:val="-4"/>
          <w:lang w:val="sq-AL"/>
        </w:rPr>
      </w:pPr>
      <w:r w:rsidRPr="00FB6C3D">
        <w:rPr>
          <w:spacing w:val="-4"/>
          <w:lang w:val="sq-AL"/>
        </w:rPr>
        <w:t>5. Ngarkohet ministri i Kulturës për zbatimin e këtij vendimi.</w:t>
      </w:r>
    </w:p>
    <w:p w:rsidR="009D45E6" w:rsidRPr="00FB6C3D" w:rsidRDefault="009D45E6" w:rsidP="009D45E6">
      <w:pPr>
        <w:pStyle w:val="Paragrafi"/>
        <w:rPr>
          <w:spacing w:val="-4"/>
          <w:lang w:val="sq-AL"/>
        </w:rPr>
      </w:pPr>
      <w:r w:rsidRPr="00FB6C3D">
        <w:rPr>
          <w:spacing w:val="-4"/>
          <w:lang w:val="sq-AL"/>
        </w:rPr>
        <w:t>Ky vendim hyn në fuqi pas botimit në Fletoren Zyrtare.</w:t>
      </w:r>
    </w:p>
    <w:p w:rsidR="009D45E6" w:rsidRPr="00FB6C3D" w:rsidRDefault="009D45E6" w:rsidP="009D45E6">
      <w:pPr>
        <w:pStyle w:val="Hapesira7"/>
        <w:rPr>
          <w:spacing w:val="-4"/>
          <w:lang w:val="sq-AL"/>
        </w:rPr>
      </w:pPr>
    </w:p>
    <w:p w:rsidR="009D45E6" w:rsidRPr="00FB6C3D" w:rsidRDefault="009D45E6" w:rsidP="009D45E6">
      <w:pPr>
        <w:pStyle w:val="NeniTitull"/>
        <w:jc w:val="right"/>
        <w:rPr>
          <w:b w:val="0"/>
          <w:spacing w:val="-4"/>
          <w:lang w:val="sq-AL"/>
        </w:rPr>
      </w:pPr>
      <w:r w:rsidRPr="00FB6C3D">
        <w:rPr>
          <w:b w:val="0"/>
          <w:spacing w:val="-4"/>
          <w:lang w:val="sq-AL"/>
        </w:rPr>
        <w:t>KRYEMINISTRI</w:t>
      </w:r>
    </w:p>
    <w:p w:rsidR="009D45E6" w:rsidRPr="00FB6C3D" w:rsidRDefault="009D45E6" w:rsidP="009D45E6">
      <w:pPr>
        <w:pStyle w:val="Paragrafi"/>
        <w:jc w:val="right"/>
        <w:rPr>
          <w:b/>
          <w:spacing w:val="-4"/>
          <w:lang w:val="sq-AL"/>
        </w:rPr>
      </w:pPr>
      <w:r w:rsidRPr="00FB6C3D">
        <w:rPr>
          <w:b/>
          <w:spacing w:val="-4"/>
          <w:lang w:val="sq-AL"/>
        </w:rPr>
        <w:t>Edi Rama</w:t>
      </w:r>
    </w:p>
    <w:p w:rsidR="009D45E6" w:rsidRPr="00FB6C3D" w:rsidRDefault="009D45E6" w:rsidP="009D45E6">
      <w:pPr>
        <w:pStyle w:val="Paragrafi"/>
        <w:jc w:val="right"/>
        <w:rPr>
          <w:b/>
          <w:lang w:val="sq-AL"/>
        </w:rPr>
        <w:sectPr w:rsidR="009D45E6" w:rsidRPr="00FB6C3D" w:rsidSect="00275BDE">
          <w:pgSz w:w="11907" w:h="16840" w:code="9"/>
          <w:pgMar w:top="720" w:right="1134" w:bottom="720" w:left="1134" w:header="851" w:footer="851" w:gutter="0"/>
          <w:pgNumType w:start="3626"/>
          <w:cols w:space="454"/>
          <w:docGrid w:linePitch="360"/>
        </w:sectPr>
      </w:pPr>
    </w:p>
    <w:p w:rsidR="009D45E6" w:rsidRPr="00FB6C3D" w:rsidRDefault="009D45E6" w:rsidP="009D45E6">
      <w:pPr>
        <w:pStyle w:val="Paragrafi"/>
        <w:jc w:val="right"/>
        <w:rPr>
          <w:b/>
          <w:lang w:val="sq-AL"/>
        </w:rPr>
      </w:pPr>
    </w:p>
    <w:p w:rsidR="009D45E6" w:rsidRPr="00FB6C3D" w:rsidRDefault="009D45E6" w:rsidP="009D45E6">
      <w:pPr>
        <w:pStyle w:val="NeniTitull"/>
        <w:rPr>
          <w:lang w:val="sq-AL"/>
        </w:rPr>
      </w:pPr>
      <w:r w:rsidRPr="00FB6C3D">
        <w:rPr>
          <w:noProof/>
          <w:lang w:val="en-US"/>
        </w:rPr>
        <w:drawing>
          <wp:inline distT="0" distB="0" distL="0" distR="0" wp14:anchorId="4C685B3A" wp14:editId="5A809809">
            <wp:extent cx="6086246" cy="3818534"/>
            <wp:effectExtent l="0" t="0" r="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abela nr1 2_Page_1.jpg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407" t="11896" r="5257" b="6839"/>
                    <a:stretch/>
                  </pic:blipFill>
                  <pic:spPr bwMode="auto">
                    <a:xfrm>
                      <a:off x="0" y="0"/>
                      <a:ext cx="6099386" cy="382677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FB6C3D">
        <w:rPr>
          <w:noProof/>
          <w:lang w:val="en-US"/>
        </w:rPr>
        <w:drawing>
          <wp:inline distT="0" distB="0" distL="0" distR="0" wp14:anchorId="1255748D" wp14:editId="7365128C">
            <wp:extent cx="6181343" cy="2055571"/>
            <wp:effectExtent l="0" t="0" r="0" b="1905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abela nr1 2_Page_2.jpg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168" t="12064" r="6451" b="49398"/>
                    <a:stretch/>
                  </pic:blipFill>
                  <pic:spPr bwMode="auto">
                    <a:xfrm>
                      <a:off x="0" y="0"/>
                      <a:ext cx="6183623" cy="205632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bookmarkEnd w:id="0"/>
    <w:p w:rsidR="00491642" w:rsidRDefault="00491642"/>
    <w:sectPr w:rsidR="00491642" w:rsidSect="00275BD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9D45E6"/>
    <w:rsid w:val="00275BDE"/>
    <w:rsid w:val="00491642"/>
    <w:rsid w:val="009D45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164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9D45E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9D45E6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9D45E6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9D45E6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9D45E6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9D45E6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D45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45E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269</Words>
  <Characters>1538</Characters>
  <Application>Microsoft Office Word</Application>
  <DocSecurity>0</DocSecurity>
  <Lines>12</Lines>
  <Paragraphs>3</Paragraphs>
  <ScaleCrop>false</ScaleCrop>
  <Company>Hewlett-Packard Company</Company>
  <LinksUpToDate>false</LinksUpToDate>
  <CharactersWithSpaces>1804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Entela.Suli</dc:creator>
  <cp:keywords/>
  <dc:description/>
  <cp:lastModifiedBy>bruna.aliaj</cp:lastModifiedBy>
  <cp:revision>3</cp:revision>
  <dcterms:created xsi:type="dcterms:W3CDTF">2017-03-31T10:04:00Z</dcterms:created>
  <dcterms:modified xsi:type="dcterms:W3CDTF">2018-01-29T12:20:00Z</dcterms:modified>
</cp:coreProperties>
</file>