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CEB" w:rsidRPr="003F2519" w:rsidRDefault="00517CEB" w:rsidP="00517CEB">
      <w:pPr>
        <w:pStyle w:val="NeniTitull"/>
        <w:rPr>
          <w:spacing w:val="-4"/>
          <w:lang w:val="sq-AL"/>
        </w:rPr>
      </w:pPr>
      <w:r w:rsidRPr="003F2519">
        <w:rPr>
          <w:spacing w:val="-4"/>
          <w:lang w:val="sq-AL"/>
        </w:rPr>
        <w:t>VENDIM</w:t>
      </w:r>
    </w:p>
    <w:p w:rsidR="00517CEB" w:rsidRPr="003F2519" w:rsidRDefault="00517CEB" w:rsidP="00517CEB">
      <w:pPr>
        <w:pStyle w:val="NeniTitull"/>
        <w:rPr>
          <w:spacing w:val="-4"/>
          <w:lang w:val="sq-AL"/>
        </w:rPr>
      </w:pPr>
      <w:r w:rsidRPr="003F2519">
        <w:rPr>
          <w:spacing w:val="-4"/>
          <w:lang w:val="sq-AL"/>
        </w:rPr>
        <w:t>Nr. 293 , datë 5.4.2017</w:t>
      </w:r>
    </w:p>
    <w:p w:rsidR="00517CEB" w:rsidRPr="003F2519" w:rsidRDefault="00517CEB" w:rsidP="00517CEB">
      <w:pPr>
        <w:pStyle w:val="Paragrafi"/>
        <w:rPr>
          <w:b/>
          <w:spacing w:val="-4"/>
          <w:sz w:val="14"/>
          <w:lang w:val="sq-AL"/>
        </w:rPr>
      </w:pPr>
    </w:p>
    <w:p w:rsidR="00517CEB" w:rsidRPr="003F2519" w:rsidRDefault="00517CEB" w:rsidP="00517CEB">
      <w:pPr>
        <w:pStyle w:val="NeniTitull"/>
        <w:rPr>
          <w:spacing w:val="-4"/>
          <w:lang w:val="sq-AL"/>
        </w:rPr>
      </w:pPr>
      <w:r w:rsidRPr="003F2519">
        <w:rPr>
          <w:spacing w:val="-4"/>
          <w:lang w:val="sq-AL"/>
        </w:rPr>
        <w:t>PËR NJË SHTESË NË VENDIMIN NR.484, DATË 10.6.2015, TË KËSHILLIT TË MINISTRAVE, “PËR KALIMIN NË PËRGJEGJËSI ADMINISTRIMI, NGA MINISTRIA E PUNËVE TË BRENDSHME DHE DREJTORIA E PËRGJITHSHME E DOGANAVE TE KOMISIONERI PËR TË DREJTËN E INFORMIMIT DHE MBROJTJEN E TË DHËNAVE PERSONALE, KOMISIONERI PËR MBIKËQYRJEN E SHËRBIMIT CIVIL DHE AVOKATURA E SHTETIT, TË MJEDISEVE NË GODINËN E ISH – HOTEL “DRINIT”, TË NDRYSHUAR</w:t>
      </w:r>
    </w:p>
    <w:p w:rsidR="00517CEB" w:rsidRPr="003F2519" w:rsidRDefault="00517CEB" w:rsidP="00517CEB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  <w:r w:rsidRPr="003F2519">
        <w:rPr>
          <w:rFonts w:eastAsia="Times New Roman"/>
          <w:spacing w:val="-4"/>
          <w:sz w:val="14"/>
          <w:szCs w:val="24"/>
          <w:lang w:val="sq-AL"/>
        </w:rPr>
        <w:t> </w:t>
      </w:r>
    </w:p>
    <w:p w:rsidR="00517CEB" w:rsidRPr="003F2519" w:rsidRDefault="00517CEB" w:rsidP="00517CEB">
      <w:pPr>
        <w:pStyle w:val="Paragrafi"/>
        <w:rPr>
          <w:rFonts w:eastAsia="Times New Roman"/>
          <w:spacing w:val="-4"/>
          <w:szCs w:val="24"/>
          <w:lang w:val="sq-AL"/>
        </w:rPr>
      </w:pPr>
      <w:r w:rsidRPr="003F2519">
        <w:rPr>
          <w:rFonts w:eastAsia="Times New Roman"/>
          <w:spacing w:val="-4"/>
          <w:szCs w:val="24"/>
          <w:lang w:val="sq-AL"/>
        </w:rPr>
        <w:t>Në mbështetje të nenit 100 të Kushtetutës dhe të neneve 13 e 15, të ligjit nr.8743, datë 22.2.2001, “Për pronat e paluajtshme të shtetit”, të ndryshuar, me propozimin e Kryeministrit, Këshilli i Ministrave </w:t>
      </w:r>
    </w:p>
    <w:p w:rsidR="00517CEB" w:rsidRPr="00DB0FA6" w:rsidRDefault="00517CEB" w:rsidP="00517CEB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  <w:r w:rsidRPr="00DB0FA6">
        <w:rPr>
          <w:rFonts w:eastAsia="Times New Roman"/>
          <w:spacing w:val="-4"/>
          <w:sz w:val="14"/>
          <w:szCs w:val="24"/>
          <w:lang w:val="sq-AL"/>
        </w:rPr>
        <w:t> </w:t>
      </w:r>
    </w:p>
    <w:p w:rsidR="00517CEB" w:rsidRPr="003F2519" w:rsidRDefault="00517CEB" w:rsidP="00517CEB">
      <w:pPr>
        <w:pStyle w:val="NeniNr"/>
        <w:rPr>
          <w:spacing w:val="-4"/>
          <w:lang w:val="sq-AL"/>
        </w:rPr>
      </w:pPr>
      <w:r w:rsidRPr="003F2519">
        <w:rPr>
          <w:spacing w:val="-4"/>
          <w:lang w:val="sq-AL"/>
        </w:rPr>
        <w:t>VENDOSI:</w:t>
      </w:r>
    </w:p>
    <w:p w:rsidR="00517CEB" w:rsidRPr="00DB0FA6" w:rsidRDefault="00517CEB" w:rsidP="00517CEB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  <w:r w:rsidRPr="00DB0FA6">
        <w:rPr>
          <w:rFonts w:eastAsia="Times New Roman"/>
          <w:spacing w:val="-4"/>
          <w:sz w:val="14"/>
          <w:szCs w:val="24"/>
          <w:lang w:val="sq-AL"/>
        </w:rPr>
        <w:t> </w:t>
      </w:r>
    </w:p>
    <w:p w:rsidR="007F0A0D" w:rsidRDefault="00517CEB" w:rsidP="00517CEB">
      <w:pPr>
        <w:pStyle w:val="Paragrafi"/>
        <w:rPr>
          <w:rFonts w:eastAsia="Times New Roman"/>
          <w:spacing w:val="-4"/>
          <w:szCs w:val="24"/>
          <w:lang w:val="sq-AL"/>
        </w:rPr>
        <w:sectPr w:rsidR="007F0A0D" w:rsidSect="00CC77C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781"/>
          <w:cols w:space="454"/>
          <w:docGrid w:linePitch="360"/>
        </w:sectPr>
      </w:pPr>
      <w:r w:rsidRPr="003F2519">
        <w:rPr>
          <w:rFonts w:eastAsia="Times New Roman"/>
          <w:spacing w:val="-4"/>
          <w:szCs w:val="24"/>
          <w:lang w:val="sq-AL"/>
        </w:rPr>
        <w:t xml:space="preserve">Në fund të pikës 2, të vendimit nr.484, datë 10.6.2015, të Këshillit të Ministrave, të ndryshuar, </w:t>
      </w:r>
      <w:bookmarkStart w:id="0" w:name="_GoBack"/>
      <w:bookmarkEnd w:id="0"/>
    </w:p>
    <w:p w:rsidR="00517CEB" w:rsidRPr="003F2519" w:rsidRDefault="00517CEB" w:rsidP="00517CEB">
      <w:pPr>
        <w:pStyle w:val="Paragrafi"/>
        <w:rPr>
          <w:rFonts w:eastAsia="Times New Roman"/>
          <w:spacing w:val="-4"/>
          <w:szCs w:val="24"/>
          <w:lang w:val="sq-AL"/>
        </w:rPr>
      </w:pPr>
      <w:r w:rsidRPr="003F2519">
        <w:rPr>
          <w:rFonts w:eastAsia="Times New Roman"/>
          <w:spacing w:val="-4"/>
          <w:szCs w:val="24"/>
          <w:lang w:val="sq-AL"/>
        </w:rPr>
        <w:lastRenderedPageBreak/>
        <w:t>shtohet paragrafi, me këtë përmbajtje:</w:t>
      </w:r>
    </w:p>
    <w:p w:rsidR="00517CEB" w:rsidRPr="003F2519" w:rsidRDefault="00517CEB" w:rsidP="00517CEB">
      <w:pPr>
        <w:pStyle w:val="Paragrafi"/>
        <w:rPr>
          <w:rFonts w:eastAsia="Times New Roman"/>
          <w:spacing w:val="-4"/>
          <w:szCs w:val="24"/>
          <w:lang w:val="sq-AL"/>
        </w:rPr>
      </w:pPr>
      <w:r w:rsidRPr="003F2519">
        <w:rPr>
          <w:rFonts w:eastAsia="Times New Roman"/>
          <w:spacing w:val="-4"/>
          <w:szCs w:val="24"/>
          <w:lang w:val="sq-AL"/>
        </w:rPr>
        <w:t>“Kati i parë në pjesën e godinës 5-katëshe, sipas planimetrisë që i bashkëlidhet këtij vendimi, kalon në përgjegjësi administrimi të përbashkët të institucioneve të përmendura në pikën 1, të këtij vendimi, për t’u përdorur si qendër/sallë multifunksionale.”.</w:t>
      </w:r>
    </w:p>
    <w:p w:rsidR="00517CEB" w:rsidRPr="003F2519" w:rsidRDefault="00517CEB" w:rsidP="00517CEB">
      <w:pPr>
        <w:pStyle w:val="Paragrafi"/>
        <w:rPr>
          <w:rFonts w:eastAsia="Times New Roman"/>
          <w:spacing w:val="-4"/>
          <w:szCs w:val="24"/>
          <w:lang w:val="sq-AL"/>
        </w:rPr>
      </w:pPr>
      <w:r w:rsidRPr="003F2519">
        <w:rPr>
          <w:rFonts w:eastAsia="Times New Roman"/>
          <w:spacing w:val="-4"/>
          <w:szCs w:val="24"/>
          <w:lang w:val="sq-AL"/>
        </w:rPr>
        <w:t>  Ky vendim hyn në fuqi menjëherë dhe botohet në Fletoren Zyrtare.</w:t>
      </w:r>
    </w:p>
    <w:p w:rsidR="00517CEB" w:rsidRPr="00DB0FA6" w:rsidRDefault="00517CEB" w:rsidP="00517CEB">
      <w:pPr>
        <w:pStyle w:val="Paragrafi"/>
        <w:jc w:val="right"/>
        <w:rPr>
          <w:spacing w:val="-4"/>
          <w:sz w:val="16"/>
          <w:lang w:val="sq-AL"/>
        </w:rPr>
      </w:pPr>
    </w:p>
    <w:p w:rsidR="00517CEB" w:rsidRPr="003F2519" w:rsidRDefault="00517CEB" w:rsidP="00517CEB">
      <w:pPr>
        <w:pStyle w:val="Paragrafi"/>
        <w:jc w:val="right"/>
        <w:rPr>
          <w:spacing w:val="-4"/>
          <w:lang w:val="sq-AL"/>
        </w:rPr>
      </w:pPr>
      <w:r w:rsidRPr="003F2519">
        <w:rPr>
          <w:spacing w:val="-4"/>
          <w:lang w:val="sq-AL"/>
        </w:rPr>
        <w:t>ZËVENDËSKRYEMINISTRI</w:t>
      </w: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  <w:r w:rsidRPr="003F2519">
        <w:rPr>
          <w:b/>
          <w:spacing w:val="-4"/>
          <w:lang w:val="sq-AL"/>
        </w:rPr>
        <w:t>Niko Peleshi</w:t>
      </w:r>
    </w:p>
    <w:p w:rsidR="00517CEB" w:rsidRPr="003F2519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Pr="003F2519" w:rsidRDefault="00517CEB" w:rsidP="00517CEB">
      <w:pPr>
        <w:pStyle w:val="Paragrafi"/>
        <w:jc w:val="right"/>
        <w:rPr>
          <w:b/>
          <w:spacing w:val="-4"/>
          <w:lang w:val="sq-AL"/>
        </w:rPr>
      </w:pPr>
    </w:p>
    <w:p w:rsidR="00517CEB" w:rsidRDefault="00517CEB" w:rsidP="00517CEB">
      <w:pPr>
        <w:pStyle w:val="Paragrafi"/>
        <w:ind w:firstLine="0"/>
        <w:jc w:val="center"/>
        <w:rPr>
          <w:b/>
          <w:lang w:val="sq-AL"/>
        </w:rPr>
        <w:sectPr w:rsidR="00517CEB" w:rsidSect="00CC77CF">
          <w:type w:val="continuous"/>
          <w:pgSz w:w="11907" w:h="16840" w:code="9"/>
          <w:pgMar w:top="720" w:right="1134" w:bottom="720" w:left="1134" w:header="851" w:footer="851" w:gutter="0"/>
          <w:pgNumType w:start="4781"/>
          <w:cols w:space="454"/>
          <w:docGrid w:linePitch="360"/>
        </w:sectPr>
      </w:pPr>
    </w:p>
    <w:p w:rsidR="00517CEB" w:rsidRPr="004E2FD4" w:rsidRDefault="00517CEB" w:rsidP="00517CEB">
      <w:pPr>
        <w:pStyle w:val="Paragrafi"/>
        <w:ind w:firstLine="0"/>
        <w:jc w:val="center"/>
        <w:rPr>
          <w:b/>
          <w:lang w:val="sq-AL"/>
        </w:rPr>
      </w:pPr>
      <w:r w:rsidRPr="004E2FD4">
        <w:rPr>
          <w:b/>
          <w:noProof/>
        </w:rPr>
        <w:lastRenderedPageBreak/>
        <w:drawing>
          <wp:inline distT="0" distB="0" distL="0" distR="0" wp14:anchorId="64A799F1" wp14:editId="0CC98D71">
            <wp:extent cx="5486400" cy="8030806"/>
            <wp:effectExtent l="19050" t="1905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079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" t="4385" r="3397" b="1828"/>
                    <a:stretch/>
                  </pic:blipFill>
                  <pic:spPr bwMode="auto">
                    <a:xfrm>
                      <a:off x="0" y="0"/>
                      <a:ext cx="5492388" cy="803957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CEB" w:rsidRPr="004E2FD4" w:rsidRDefault="00517CEB" w:rsidP="00517CEB">
      <w:pPr>
        <w:pStyle w:val="Paragrafi"/>
        <w:jc w:val="right"/>
        <w:rPr>
          <w:b/>
          <w:lang w:val="sq-AL"/>
        </w:rPr>
      </w:pPr>
    </w:p>
    <w:p w:rsidR="00517CEB" w:rsidRPr="004E2FD4" w:rsidRDefault="00517CEB" w:rsidP="00517CEB">
      <w:pPr>
        <w:pStyle w:val="Paragrafi"/>
        <w:jc w:val="right"/>
        <w:rPr>
          <w:b/>
          <w:lang w:val="sq-AL"/>
        </w:rPr>
      </w:pPr>
    </w:p>
    <w:p w:rsidR="00517CEB" w:rsidRDefault="00517CEB" w:rsidP="00517CEB">
      <w:pPr>
        <w:pStyle w:val="NeniTitull"/>
        <w:rPr>
          <w:lang w:val="sq-AL"/>
        </w:rPr>
        <w:sectPr w:rsidR="00517CEB" w:rsidSect="00CC77CF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59B3" w:rsidRDefault="004F59B3"/>
    <w:sectPr w:rsidR="004F59B3" w:rsidSect="00CC7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CEB" w:rsidRDefault="00517CEB" w:rsidP="00517CEB">
      <w:pPr>
        <w:spacing w:after="0" w:line="240" w:lineRule="auto"/>
      </w:pPr>
      <w:r>
        <w:separator/>
      </w:r>
    </w:p>
  </w:endnote>
  <w:endnote w:type="continuationSeparator" w:id="0">
    <w:p w:rsidR="00517CEB" w:rsidRDefault="00517CEB" w:rsidP="00517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F572D" w:rsidRPr="00B4283E" w:rsidRDefault="00517CE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4800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2D" w:rsidRPr="005B4361" w:rsidRDefault="00CC77C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F572D" w:rsidRPr="00833610" w:rsidRDefault="00517CE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F572D" w:rsidRDefault="00CC7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CEB" w:rsidRDefault="00517CEB" w:rsidP="00517CEB">
      <w:pPr>
        <w:spacing w:after="0" w:line="240" w:lineRule="auto"/>
      </w:pPr>
      <w:r>
        <w:separator/>
      </w:r>
    </w:p>
  </w:footnote>
  <w:footnote w:type="continuationSeparator" w:id="0">
    <w:p w:rsidR="00517CEB" w:rsidRDefault="00517CEB" w:rsidP="00517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F572D" w:rsidRPr="00EB260B" w:rsidTr="004E2FD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F572D" w:rsidRPr="00EB260B" w:rsidRDefault="00517CEB" w:rsidP="004E2FD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F572D" w:rsidRPr="00EB260B" w:rsidRDefault="00517CEB" w:rsidP="004E2FD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D1B2712" wp14:editId="05B6ADD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F572D" w:rsidRPr="00EB260B" w:rsidRDefault="00517CEB" w:rsidP="004E2FD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78</w:t>
          </w:r>
        </w:p>
      </w:tc>
    </w:tr>
  </w:tbl>
  <w:p w:rsidR="004F572D" w:rsidRPr="00385E2C" w:rsidRDefault="00CC77C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2D" w:rsidRDefault="00CC77C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2D" w:rsidRDefault="00CC77C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BD"/>
    <w:rsid w:val="00091BBD"/>
    <w:rsid w:val="004F59B3"/>
    <w:rsid w:val="00517CEB"/>
    <w:rsid w:val="007F0A0D"/>
    <w:rsid w:val="00CC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E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1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17CE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17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CE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7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CE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17C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7C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17C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17C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17CE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E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1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17CE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17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CE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7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CE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17C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7CE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17C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17C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17CE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2017-04-18T07:36:00Z</dcterms:created>
  <dcterms:modified xsi:type="dcterms:W3CDTF">2018-01-29T14:27:00Z</dcterms:modified>
</cp:coreProperties>
</file>