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93" w:rsidRPr="007A06A5" w:rsidRDefault="00572793" w:rsidP="00572793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VENDIM </w:t>
      </w:r>
    </w:p>
    <w:p w:rsidR="00572793" w:rsidRPr="007A06A5" w:rsidRDefault="00572793" w:rsidP="0057279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331</w:t>
      </w:r>
      <w:r w:rsidRPr="007A06A5">
        <w:rPr>
          <w:spacing w:val="-4"/>
          <w:lang w:val="sq-AL"/>
        </w:rPr>
        <w:t>, datë 12.4.2017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Default="00572793" w:rsidP="00572793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PËR MIRATIMIN E TARIFËS SË MIRËMBAJTJES SË SISTEMIT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 xml:space="preserve"> (SQMO) QË DUHET TË PAGUAJNË SHOQËRITË E LICENCUARA</w:t>
      </w:r>
    </w:p>
    <w:p w:rsidR="00E07496" w:rsidRDefault="00E07496" w:rsidP="00E07496">
      <w:pPr>
        <w:jc w:val="center"/>
        <w:rPr>
          <w:rFonts w:ascii="Garamond" w:hAnsi="Garamond"/>
          <w:i/>
          <w:sz w:val="24"/>
          <w:lang w:val="sq-AL"/>
        </w:rPr>
      </w:pPr>
      <w:r w:rsidRPr="00E07496">
        <w:rPr>
          <w:rFonts w:ascii="Garamond" w:hAnsi="Garamond"/>
          <w:i/>
          <w:sz w:val="24"/>
          <w:lang w:val="sq-AL"/>
        </w:rPr>
        <w:t>(Ndryshuar me VKM nr. 648, datë 29.7.2020)</w:t>
      </w:r>
    </w:p>
    <w:p w:rsidR="00E07496" w:rsidRPr="00E07496" w:rsidRDefault="00E07496" w:rsidP="00E07496">
      <w:pPr>
        <w:jc w:val="right"/>
        <w:rPr>
          <w:rFonts w:ascii="Garamond" w:hAnsi="Garamond"/>
          <w:i/>
          <w:sz w:val="24"/>
          <w:lang w:val="sq-AL"/>
        </w:rPr>
      </w:pPr>
      <w:r>
        <w:rPr>
          <w:rFonts w:ascii="Garamond" w:hAnsi="Garamond"/>
          <w:i/>
          <w:sz w:val="24"/>
          <w:lang w:val="sq-AL"/>
        </w:rPr>
        <w:t>(I p</w:t>
      </w:r>
      <w:r w:rsidRPr="00E07496">
        <w:rPr>
          <w:rFonts w:ascii="Garamond" w:hAnsi="Garamond"/>
          <w:i/>
          <w:sz w:val="24"/>
          <w:lang w:val="sq-AL"/>
        </w:rPr>
        <w:t>ë</w:t>
      </w:r>
      <w:r>
        <w:rPr>
          <w:rFonts w:ascii="Garamond" w:hAnsi="Garamond"/>
          <w:i/>
          <w:sz w:val="24"/>
          <w:lang w:val="sq-AL"/>
        </w:rPr>
        <w:t>rdit</w:t>
      </w:r>
      <w:r w:rsidRPr="00E07496">
        <w:rPr>
          <w:rFonts w:ascii="Garamond" w:hAnsi="Garamond"/>
          <w:i/>
          <w:sz w:val="24"/>
          <w:lang w:val="sq-AL"/>
        </w:rPr>
        <w:t>ë</w:t>
      </w:r>
      <w:r>
        <w:rPr>
          <w:rFonts w:ascii="Garamond" w:hAnsi="Garamond"/>
          <w:i/>
          <w:sz w:val="24"/>
          <w:lang w:val="sq-AL"/>
        </w:rPr>
        <w:t>suar)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Në mbështetje të nenit 100 të Kushtetutës, të neneve 48, pika 2, 70, pika 12, të ligjit nr.155, datë 21.12.2015, “Për lojërat e fatit në Republikën e Shqipërisë”, të ndryshuar, dhe në vijim të pikës 3, të kreut VI, të vendimit nr.647 datë 14.9.2016, të Këshillit të Ministrave, “Për përcaktimin e mënyrës dhe kritereve të  përzgjedhjes të operatorit që do të ndërtojë Sistemin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 xml:space="preserve"> (SQMO) si dhe autoritetin përgjegjës për zhvillimin e procedurave të përzgjedhjes”, me propozimin e ministrit të Financave, Këshilli i Ministrave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NeniNr"/>
        <w:rPr>
          <w:spacing w:val="-4"/>
          <w:lang w:val="sq-AL"/>
        </w:rPr>
      </w:pPr>
      <w:r w:rsidRPr="007A06A5">
        <w:rPr>
          <w:spacing w:val="-4"/>
          <w:lang w:val="sq-AL"/>
        </w:rPr>
        <w:t>VENDOSI: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1. Miratimin e tarifës së mirëmbajtjes së Sistemit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>, që duhet të paguajnë shoqëritë e licencuara, sipas lidhjes 1, bashkëlidhur këtij vendimi.</w:t>
      </w: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2. Ministri i Financave vazhdon procedurën për lidhjen e kontratës me shoqërinë e shpallur fituese, sipas kushteve teknike, afateve të implementimit të projektit të përcaktuara në ofertën e shpallur fituese.</w:t>
      </w: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3. Ngarkohen Ministria e Financave dhe Autoriteti i Mbikëqyrjes së Lojërave të Fatit për ndjekjen dhe zbatimin e këtij vendimi.</w:t>
      </w: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Ky vendim hyn në fuqi pas botimit në Fletoren Zyrtare.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Paragrafi"/>
        <w:jc w:val="right"/>
        <w:rPr>
          <w:spacing w:val="-4"/>
          <w:lang w:val="sq-AL"/>
        </w:rPr>
      </w:pPr>
      <w:r w:rsidRPr="007A06A5">
        <w:rPr>
          <w:spacing w:val="-4"/>
          <w:lang w:val="sq-AL"/>
        </w:rPr>
        <w:t>ZËVENDËSKRYEMINISTRI</w:t>
      </w:r>
    </w:p>
    <w:p w:rsidR="00572793" w:rsidRDefault="00572793" w:rsidP="00572793">
      <w:pPr>
        <w:pStyle w:val="Paragrafi"/>
        <w:jc w:val="right"/>
        <w:rPr>
          <w:b/>
          <w:spacing w:val="-4"/>
          <w:lang w:val="sq-AL"/>
        </w:rPr>
      </w:pPr>
      <w:r w:rsidRPr="007A06A5">
        <w:rPr>
          <w:b/>
          <w:spacing w:val="-4"/>
          <w:lang w:val="sq-AL"/>
        </w:rPr>
        <w:t>Niko Peleshi </w:t>
      </w:r>
    </w:p>
    <w:p w:rsidR="00572793" w:rsidRDefault="00572793" w:rsidP="00572793">
      <w:pPr>
        <w:pStyle w:val="Paragrafi"/>
        <w:jc w:val="right"/>
        <w:rPr>
          <w:b/>
          <w:spacing w:val="-4"/>
          <w:lang w:val="sq-AL"/>
        </w:rPr>
        <w:sectPr w:rsidR="00572793" w:rsidSect="0019665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5127"/>
          <w:cols w:space="454"/>
          <w:docGrid w:linePitch="360"/>
        </w:sectPr>
      </w:pPr>
    </w:p>
    <w:p w:rsidR="00572793" w:rsidRDefault="00572793" w:rsidP="00572793">
      <w:pPr>
        <w:pStyle w:val="Paragrafi"/>
        <w:jc w:val="right"/>
        <w:rPr>
          <w:b/>
          <w:spacing w:val="-4"/>
          <w:lang w:val="sq-AL"/>
        </w:rPr>
      </w:pPr>
    </w:p>
    <w:p w:rsidR="00572793" w:rsidRDefault="00572793" w:rsidP="00572793">
      <w:pPr>
        <w:spacing w:after="0" w:line="240" w:lineRule="auto"/>
        <w:rPr>
          <w:rFonts w:ascii="Garamond" w:hAnsi="Garamond"/>
          <w:b/>
          <w:sz w:val="20"/>
          <w:szCs w:val="20"/>
        </w:rPr>
      </w:pPr>
      <w:r w:rsidRPr="005C088D">
        <w:rPr>
          <w:rFonts w:ascii="Garamond" w:hAnsi="Garamond"/>
          <w:b/>
          <w:sz w:val="20"/>
          <w:szCs w:val="20"/>
        </w:rPr>
        <w:t xml:space="preserve">LIDHJA 1 </w:t>
      </w:r>
    </w:p>
    <w:p w:rsidR="00572793" w:rsidRPr="00CB5F8A" w:rsidRDefault="00572793" w:rsidP="00572793">
      <w:pPr>
        <w:spacing w:after="0" w:line="240" w:lineRule="auto"/>
        <w:rPr>
          <w:rFonts w:ascii="Garamond" w:hAnsi="Garamond"/>
          <w:b/>
          <w:sz w:val="8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5"/>
        <w:gridCol w:w="3686"/>
        <w:gridCol w:w="3688"/>
      </w:tblGrid>
      <w:tr w:rsidR="00572793" w:rsidRPr="005C088D" w:rsidTr="00A91F7B">
        <w:tc>
          <w:tcPr>
            <w:tcW w:w="1171" w:type="pct"/>
            <w:vAlign w:val="center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</w:rPr>
            </w:pPr>
            <w:r w:rsidRPr="005C088D">
              <w:rPr>
                <w:rStyle w:val="Strong"/>
                <w:rFonts w:ascii="Garamond" w:eastAsia="Calibri" w:hAnsi="Garamond"/>
              </w:rPr>
              <w:t>Kategoria</w:t>
            </w:r>
          </w:p>
        </w:tc>
        <w:tc>
          <w:tcPr>
            <w:tcW w:w="3829" w:type="pct"/>
            <w:gridSpan w:val="2"/>
            <w:vAlign w:val="center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</w:rPr>
            </w:pPr>
            <w:r w:rsidRPr="005C088D">
              <w:rPr>
                <w:rStyle w:val="Strong"/>
                <w:rFonts w:ascii="Garamond" w:eastAsia="Calibri" w:hAnsi="Garamond"/>
              </w:rPr>
              <w:t>Tarifa e mirëmbajtjes</w:t>
            </w:r>
          </w:p>
        </w:tc>
      </w:tr>
      <w:tr w:rsidR="00572793" w:rsidRPr="005C088D" w:rsidTr="00A91F7B">
        <w:tc>
          <w:tcPr>
            <w:tcW w:w="1171" w:type="pct"/>
            <w:vAlign w:val="center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</w:rPr>
              <w:t>“Baste sportive”</w:t>
            </w:r>
          </w:p>
        </w:tc>
        <w:tc>
          <w:tcPr>
            <w:tcW w:w="1914" w:type="pct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</w:rPr>
              <w:t>Tarifa ditore prej 0.70 euro pa TVSH për çdo njësi, ku njësia është çdo qendër basti</w:t>
            </w:r>
          </w:p>
        </w:tc>
        <w:tc>
          <w:tcPr>
            <w:tcW w:w="1915" w:type="pct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</w:rPr>
              <w:t>Tarifa me përqindje mbi xhiron vjetore që faturon organizatori: 0,5% ose (0,005)</w:t>
            </w:r>
          </w:p>
        </w:tc>
      </w:tr>
      <w:tr w:rsidR="00572793" w:rsidRPr="005C088D" w:rsidTr="00A91F7B">
        <w:tc>
          <w:tcPr>
            <w:tcW w:w="1171" w:type="pct"/>
            <w:vAlign w:val="center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</w:rPr>
              <w:t>“Lotaria Kombëtare”</w:t>
            </w:r>
          </w:p>
        </w:tc>
        <w:tc>
          <w:tcPr>
            <w:tcW w:w="1914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r w:rsidRPr="005C088D">
              <w:rPr>
                <w:rFonts w:ascii="Garamond" w:hAnsi="Garamond"/>
              </w:rPr>
              <w:t>Tarifa ditore prej 1.00 euro pa TVSH për çdo njësi, ku njësia është çdo operator</w:t>
            </w:r>
          </w:p>
        </w:tc>
        <w:tc>
          <w:tcPr>
            <w:tcW w:w="1915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r w:rsidRPr="005C088D">
              <w:rPr>
                <w:rFonts w:ascii="Garamond" w:hAnsi="Garamond"/>
              </w:rPr>
              <w:t>Tarifa me përqindje mbi xhiron vjetore që faturon organizatori: 0.0% (ose 0.000)</w:t>
            </w:r>
          </w:p>
        </w:tc>
      </w:tr>
      <w:tr w:rsidR="00572793" w:rsidRPr="005C088D" w:rsidTr="00A91F7B">
        <w:tc>
          <w:tcPr>
            <w:tcW w:w="1171" w:type="pct"/>
            <w:vAlign w:val="center"/>
          </w:tcPr>
          <w:p w:rsidR="00E07496" w:rsidRPr="00E07496" w:rsidRDefault="00572793" w:rsidP="00E07496">
            <w:pPr>
              <w:ind w:firstLine="0"/>
              <w:rPr>
                <w:rFonts w:ascii="Garamond" w:hAnsi="Garamond"/>
                <w:b/>
                <w:bCs/>
                <w:i/>
                <w:lang w:val="sq-AL"/>
              </w:rPr>
            </w:pPr>
            <w:r w:rsidRPr="00E07496">
              <w:rPr>
                <w:rStyle w:val="Strong"/>
                <w:rFonts w:ascii="Garamond" w:hAnsi="Garamond"/>
                <w:i/>
              </w:rPr>
              <w:t>“</w:t>
            </w:r>
            <w:r w:rsidR="00E07496" w:rsidRPr="00E07496">
              <w:rPr>
                <w:rFonts w:ascii="Garamond" w:hAnsi="Garamond"/>
                <w:b/>
                <w:bCs/>
                <w:i/>
                <w:lang w:val="sq-AL"/>
              </w:rPr>
              <w:t>Kazino/kazino të vendosura në hotele me 5 yje”</w:t>
            </w:r>
          </w:p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</w:p>
        </w:tc>
        <w:tc>
          <w:tcPr>
            <w:tcW w:w="1914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r w:rsidRPr="005C088D">
              <w:rPr>
                <w:rFonts w:ascii="Garamond" w:hAnsi="Garamond"/>
              </w:rPr>
              <w:t>Tarifa ditore prej 1.25 euro pa TVSH për çdo njësi, ku njësia është çdo aparaturë elektronike</w:t>
            </w:r>
          </w:p>
        </w:tc>
        <w:tc>
          <w:tcPr>
            <w:tcW w:w="1915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5C088D">
              <w:rPr>
                <w:rFonts w:ascii="Garamond" w:hAnsi="Garamond"/>
              </w:rPr>
              <w:t>Tarifa me përqindje mbi xhiron vjetore që faturon organizatori: 0.0% (ose 0.000)</w:t>
            </w:r>
          </w:p>
        </w:tc>
      </w:tr>
    </w:tbl>
    <w:p w:rsidR="00572793" w:rsidRPr="007A06A5" w:rsidRDefault="00572793" w:rsidP="00572793">
      <w:pPr>
        <w:pStyle w:val="Paragrafi"/>
        <w:ind w:firstLine="0"/>
        <w:rPr>
          <w:lang w:val="sq-AL"/>
        </w:rPr>
      </w:pPr>
    </w:p>
    <w:p w:rsidR="00572793" w:rsidRDefault="00572793" w:rsidP="00572793">
      <w:pPr>
        <w:pStyle w:val="NeniTitull"/>
        <w:rPr>
          <w:spacing w:val="-4"/>
          <w:lang w:val="sq-AL"/>
        </w:rPr>
        <w:sectPr w:rsidR="00572793" w:rsidSect="001A7CD0">
          <w:type w:val="continuous"/>
          <w:pgSz w:w="11907" w:h="16840" w:code="9"/>
          <w:pgMar w:top="720" w:right="1134" w:bottom="720" w:left="1134" w:header="851" w:footer="851" w:gutter="0"/>
          <w:pgNumType w:start="5127"/>
          <w:cols w:space="454"/>
          <w:docGrid w:linePitch="360"/>
        </w:sect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E16" w:rsidRDefault="00DB0E16" w:rsidP="00572793">
      <w:pPr>
        <w:spacing w:after="0" w:line="240" w:lineRule="auto"/>
      </w:pPr>
      <w:r>
        <w:separator/>
      </w:r>
    </w:p>
  </w:endnote>
  <w:endnote w:type="continuationSeparator" w:id="0">
    <w:p w:rsidR="00DB0E16" w:rsidRDefault="00DB0E16" w:rsidP="0057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57279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5128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361" w:rsidRPr="005B4361" w:rsidRDefault="00DB0E16" w:rsidP="00196655">
    <w:pPr>
      <w:pStyle w:val="Footer"/>
      <w:ind w:firstLine="0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57279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DB0E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E16" w:rsidRDefault="00DB0E16" w:rsidP="00572793">
      <w:pPr>
        <w:spacing w:after="0" w:line="240" w:lineRule="auto"/>
      </w:pPr>
      <w:r>
        <w:separator/>
      </w:r>
    </w:p>
  </w:footnote>
  <w:footnote w:type="continuationSeparator" w:id="0">
    <w:p w:rsidR="00DB0E16" w:rsidRDefault="00DB0E16" w:rsidP="0057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572793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57279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CFC09DD" wp14:editId="6C13508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57279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88</w:t>
          </w:r>
        </w:p>
      </w:tc>
    </w:tr>
  </w:tbl>
  <w:p w:rsidR="005B4361" w:rsidRPr="00385E2C" w:rsidRDefault="00DB0E1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B7D" w:rsidRDefault="00DB0E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879" w:rsidRDefault="00DB0E16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06"/>
    <w:rsid w:val="00196655"/>
    <w:rsid w:val="004F59B3"/>
    <w:rsid w:val="00572793"/>
    <w:rsid w:val="00CC7906"/>
    <w:rsid w:val="00DB0E16"/>
    <w:rsid w:val="00E0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F717F0-E499-45A5-99BE-65AE4E68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79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72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7279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72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7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2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793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5727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7279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727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727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7279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72793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572793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72793"/>
    <w:rPr>
      <w:rFonts w:ascii="Calibri" w:eastAsia="Times New Roman" w:hAnsi="Calibri" w:cs="Times New Roman"/>
      <w:lang w:val="x-none" w:eastAsia="x-none"/>
    </w:rPr>
  </w:style>
  <w:style w:type="table" w:styleId="TableGrid">
    <w:name w:val="Table Grid"/>
    <w:basedOn w:val="TableNormal"/>
    <w:uiPriority w:val="59"/>
    <w:rsid w:val="0057279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72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Vilma Belishta</cp:lastModifiedBy>
  <cp:revision>2</cp:revision>
  <dcterms:created xsi:type="dcterms:W3CDTF">2020-09-01T09:34:00Z</dcterms:created>
  <dcterms:modified xsi:type="dcterms:W3CDTF">2020-09-01T09:34:00Z</dcterms:modified>
</cp:coreProperties>
</file>