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9C" w:rsidRPr="007A06A5" w:rsidRDefault="0077799C" w:rsidP="0077799C">
      <w:pPr>
        <w:pStyle w:val="NeniTitull"/>
        <w:rPr>
          <w:spacing w:val="-4"/>
          <w:lang w:val="sq-AL"/>
        </w:rPr>
      </w:pPr>
      <w:bookmarkStart w:id="0" w:name="_GoBack"/>
      <w:bookmarkEnd w:id="0"/>
      <w:r w:rsidRPr="007A06A5">
        <w:rPr>
          <w:spacing w:val="-4"/>
          <w:lang w:val="sq-AL"/>
        </w:rPr>
        <w:t xml:space="preserve"> VENDIM </w:t>
      </w:r>
    </w:p>
    <w:p w:rsidR="0077799C" w:rsidRPr="007A06A5" w:rsidRDefault="0077799C" w:rsidP="0077799C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t>Nr. 338, datë 19.4.2017</w:t>
      </w:r>
    </w:p>
    <w:p w:rsidR="0077799C" w:rsidRPr="007A06A5" w:rsidRDefault="0077799C" w:rsidP="0077799C">
      <w:pPr>
        <w:pStyle w:val="Hapesira7"/>
        <w:rPr>
          <w:lang w:val="sq-AL"/>
        </w:rPr>
      </w:pPr>
    </w:p>
    <w:p w:rsidR="0077799C" w:rsidRPr="007A06A5" w:rsidRDefault="0077799C" w:rsidP="0077799C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t>PËR KALIMIN NË PRONËSI, NGA MINISTRIA E MBROJTJESTE BASHKIA FINIQ, TË PRONËS NR.646, ME EMËRTIM “ISH-GRUP ARTILERI TOKËSORE”, ME VENDNDODHJE NË KRANE, FINIQ, DHE PËR NJË NDRYSHIM NË VENDIMIN NR.515, DATË 18.7.2003, TË KËSHILLIT TË MINISTRAVE, “PËR MIRATIMIN E LISTËS SË INVENTARIT TË PRONAVE TË PALUAJTSHME SHTETËRORE, TË CILAT I KALOJNË NË PËRGJEGJËSI ADMINISTRIMI MINISTRISË SË MBROJTJES”, TË NDRYSHUAR</w:t>
      </w:r>
    </w:p>
    <w:p w:rsidR="0077799C" w:rsidRPr="007A06A5" w:rsidRDefault="0077799C" w:rsidP="0077799C">
      <w:pPr>
        <w:pStyle w:val="Hapesira7"/>
        <w:rPr>
          <w:lang w:val="sq-AL"/>
        </w:rPr>
      </w:pPr>
    </w:p>
    <w:p w:rsidR="0077799C" w:rsidRPr="007A06A5" w:rsidRDefault="0077799C" w:rsidP="0077799C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Në mbështetje të nenit 100 të Kushtetutës, të neneve 13 e 15, të ligjit nr.8743, datë 22.2.2001, “Për pronat e paluajtshme të shtetit”, të ndryshuar, dhe të neneve 3, 5, 7 e 8, të ligjit nr.8744, datë 22.2.2001, “Për transferimin e pronave të paluajtshme të shtetit në njësitë e qeverisjes vendore”, të ndryshuar, me propozimin e ministrit të Mbrojtjes, Këshilli i Ministrave</w:t>
      </w:r>
    </w:p>
    <w:p w:rsidR="0077799C" w:rsidRPr="007A06A5" w:rsidRDefault="0077799C" w:rsidP="0077799C">
      <w:pPr>
        <w:pStyle w:val="Hapesira7"/>
        <w:rPr>
          <w:lang w:val="sq-AL"/>
        </w:rPr>
      </w:pPr>
    </w:p>
    <w:p w:rsidR="0077799C" w:rsidRPr="007A06A5" w:rsidRDefault="0077799C" w:rsidP="0077799C">
      <w:pPr>
        <w:pStyle w:val="NeniNr"/>
        <w:rPr>
          <w:spacing w:val="-4"/>
          <w:lang w:val="sq-AL"/>
        </w:rPr>
      </w:pPr>
      <w:r w:rsidRPr="007A06A5">
        <w:rPr>
          <w:spacing w:val="-4"/>
          <w:lang w:val="sq-AL"/>
        </w:rPr>
        <w:t>VENDOSI:</w:t>
      </w:r>
    </w:p>
    <w:p w:rsidR="0077799C" w:rsidRPr="007A06A5" w:rsidRDefault="0077799C" w:rsidP="0077799C">
      <w:pPr>
        <w:pStyle w:val="Hapesira7"/>
        <w:rPr>
          <w:lang w:val="sq-AL"/>
        </w:rPr>
      </w:pPr>
    </w:p>
    <w:p w:rsidR="0077799C" w:rsidRPr="007A06A5" w:rsidRDefault="0077799C" w:rsidP="0077799C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1. Kalimin në pronësi, nga Ministria e Mbrojtjes te Bashkia Finiq, të pronës nr.646, me emërtim “Ish-grup artileri tokësore”, me vendndodhje në Krane, </w:t>
      </w:r>
      <w:r w:rsidRPr="007A06A5">
        <w:rPr>
          <w:spacing w:val="-4"/>
          <w:lang w:val="sq-AL"/>
        </w:rPr>
        <w:lastRenderedPageBreak/>
        <w:t xml:space="preserve">Finiq, sipas planvendosjes që i bashkëlidhet këtij vendimi dhe është pjesë përbërëse e tij, për ta përdorur për ndërtimin e një qendre të shërbimeve publike dhe për vendosjen e shërbimit zjarrfikës, MZSH, për realizimin e funksioneve të veta e të shërbimeve në territorin që përfshin Bashkia Finiq. </w:t>
      </w:r>
    </w:p>
    <w:p w:rsidR="0077799C" w:rsidRPr="007A06A5" w:rsidRDefault="0077799C" w:rsidP="0077799C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2. Në listën e inventarit të pronave të paluajtshme shtetërore, që i bashkëlidhet vendimit nr.515, datë 18.7.2003, të Këshillit të Ministrave, të ndryshuar, të hiqet prona nr.646, me emërtim “Ish-grup artileri tokësore”, me vendndodhje në Krane, Finiq, dhe të shtohet në listën e inventarit të pronave paluajtshme shtetërore publike, që i kanë kaluar në pronësi ose në përdorim Bashkisë Finiq.  </w:t>
      </w:r>
    </w:p>
    <w:p w:rsidR="0077799C" w:rsidRPr="007A06A5" w:rsidRDefault="0077799C" w:rsidP="0077799C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3. Bashkisë Finiq i ndalohet të ndryshojë destinacionin e përdorimit të pronës nr.646, me emërtim “Ish-grup artileri tokësore”, me vendndodhje në Krane, Finiq, të përcaktuar në pikën 1, të këtij vendimi, ta tjetërsojë atë ose t’ua japë në përdorim të tretëve.</w:t>
      </w:r>
    </w:p>
    <w:p w:rsidR="0077799C" w:rsidRPr="007A06A5" w:rsidRDefault="0077799C" w:rsidP="0077799C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4. Ngarkohen Ministria e Mbrojtjes, Agjencia e Inventarizimit dhe Transferimit të Pronave të Paluajtshme, kryeregjistruesi i Pasurive të Paluajtshme të Republikës së Shqipërisë dhe Bashkia Finiq për ndjekjen dhe zbatimin e këtij vendimi.</w:t>
      </w:r>
    </w:p>
    <w:p w:rsidR="0077799C" w:rsidRPr="007A06A5" w:rsidRDefault="0077799C" w:rsidP="0077799C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Ky vendim hyn në fuqi pas botimit në Fletoren Zyrtare.</w:t>
      </w:r>
    </w:p>
    <w:p w:rsidR="0077799C" w:rsidRPr="007A06A5" w:rsidRDefault="0077799C" w:rsidP="0077799C">
      <w:pPr>
        <w:pStyle w:val="Hapesira7"/>
        <w:rPr>
          <w:lang w:val="sq-AL"/>
        </w:rPr>
      </w:pPr>
    </w:p>
    <w:p w:rsidR="0077799C" w:rsidRPr="007A06A5" w:rsidRDefault="0077799C" w:rsidP="0077799C">
      <w:pPr>
        <w:pStyle w:val="Paragrafi"/>
        <w:jc w:val="right"/>
        <w:rPr>
          <w:spacing w:val="-4"/>
          <w:lang w:val="sq-AL"/>
        </w:rPr>
      </w:pPr>
      <w:r w:rsidRPr="007A06A5">
        <w:rPr>
          <w:spacing w:val="-4"/>
          <w:lang w:val="sq-AL"/>
        </w:rPr>
        <w:t>ZËVENDËSKRYEMINISTRI</w:t>
      </w:r>
    </w:p>
    <w:p w:rsidR="0077799C" w:rsidRDefault="0077799C" w:rsidP="0077799C">
      <w:pPr>
        <w:pStyle w:val="Paragrafi"/>
        <w:jc w:val="right"/>
        <w:rPr>
          <w:b/>
          <w:spacing w:val="-4"/>
          <w:lang w:val="sq-AL"/>
        </w:rPr>
        <w:sectPr w:rsidR="0077799C" w:rsidSect="00377A08">
          <w:pgSz w:w="11907" w:h="16840" w:code="9"/>
          <w:pgMar w:top="720" w:right="1134" w:bottom="720" w:left="1134" w:header="851" w:footer="851" w:gutter="0"/>
          <w:pgNumType w:start="5127"/>
          <w:cols w:space="454"/>
          <w:docGrid w:linePitch="360"/>
        </w:sectPr>
      </w:pPr>
      <w:r>
        <w:rPr>
          <w:b/>
          <w:spacing w:val="-4"/>
          <w:lang w:val="sq-AL"/>
        </w:rPr>
        <w:t>Niko Peleshi</w:t>
      </w:r>
    </w:p>
    <w:p w:rsidR="0077799C" w:rsidRDefault="0077799C" w:rsidP="0077799C">
      <w:pPr>
        <w:pStyle w:val="Paragrafi"/>
        <w:jc w:val="right"/>
        <w:rPr>
          <w:b/>
          <w:spacing w:val="-4"/>
          <w:lang w:val="sq-AL"/>
        </w:rPr>
        <w:sectPr w:rsidR="0077799C" w:rsidSect="00ED46F6">
          <w:type w:val="continuous"/>
          <w:pgSz w:w="11907" w:h="16840" w:code="9"/>
          <w:pgMar w:top="720" w:right="1134" w:bottom="720" w:left="1134" w:header="851" w:footer="851" w:gutter="0"/>
          <w:pgNumType w:start="5128"/>
          <w:cols w:space="720"/>
          <w:docGrid w:linePitch="360"/>
        </w:sectPr>
      </w:pPr>
    </w:p>
    <w:p w:rsidR="0077799C" w:rsidRDefault="0077799C" w:rsidP="0077799C">
      <w:pPr>
        <w:pStyle w:val="Paragrafi"/>
        <w:jc w:val="right"/>
        <w:rPr>
          <w:b/>
          <w:spacing w:val="-4"/>
          <w:lang w:val="sq-AL"/>
        </w:rPr>
      </w:pPr>
    </w:p>
    <w:p w:rsidR="0077799C" w:rsidRDefault="0077799C" w:rsidP="0077799C">
      <w:pPr>
        <w:pStyle w:val="Paragrafi"/>
        <w:jc w:val="right"/>
        <w:rPr>
          <w:b/>
          <w:spacing w:val="-4"/>
          <w:lang w:val="sq-AL"/>
        </w:rPr>
      </w:pPr>
    </w:p>
    <w:p w:rsidR="0077799C" w:rsidRDefault="0077799C" w:rsidP="0077799C">
      <w:pPr>
        <w:pStyle w:val="Paragrafi"/>
        <w:jc w:val="right"/>
        <w:rPr>
          <w:b/>
          <w:spacing w:val="-4"/>
          <w:lang w:val="sq-AL"/>
        </w:rPr>
      </w:pPr>
    </w:p>
    <w:p w:rsidR="0077799C" w:rsidRPr="00427A3F" w:rsidRDefault="0077799C" w:rsidP="0077799C">
      <w:pPr>
        <w:pStyle w:val="Paragrafi"/>
        <w:rPr>
          <w:b/>
          <w:lang w:val="sq-AL"/>
        </w:rPr>
      </w:pPr>
    </w:p>
    <w:p w:rsidR="0077799C" w:rsidRPr="00427A3F" w:rsidRDefault="0077799C" w:rsidP="0077799C">
      <w:pPr>
        <w:pStyle w:val="Paragrafi"/>
        <w:rPr>
          <w:b/>
          <w:lang w:val="sq-AL"/>
        </w:rPr>
      </w:pPr>
    </w:p>
    <w:p w:rsidR="0077799C" w:rsidRPr="00427A3F" w:rsidRDefault="0077799C" w:rsidP="0077799C">
      <w:pPr>
        <w:pStyle w:val="Paragrafi"/>
        <w:rPr>
          <w:b/>
          <w:lang w:val="sq-AL"/>
        </w:rPr>
      </w:pPr>
    </w:p>
    <w:p w:rsidR="0077799C" w:rsidRPr="00427A3F" w:rsidRDefault="0077799C" w:rsidP="0077799C">
      <w:pPr>
        <w:pStyle w:val="Paragrafi"/>
        <w:rPr>
          <w:b/>
          <w:lang w:val="sq-AL"/>
        </w:rPr>
      </w:pPr>
    </w:p>
    <w:p w:rsidR="0077799C" w:rsidRPr="00427A3F" w:rsidRDefault="0077799C" w:rsidP="0077799C">
      <w:pPr>
        <w:pStyle w:val="Paragrafi"/>
        <w:rPr>
          <w:b/>
          <w:lang w:val="sq-AL"/>
        </w:rPr>
      </w:pPr>
    </w:p>
    <w:p w:rsidR="0077799C" w:rsidRPr="00427A3F" w:rsidRDefault="0077799C" w:rsidP="0077799C">
      <w:pPr>
        <w:pStyle w:val="Paragrafi"/>
        <w:rPr>
          <w:b/>
          <w:lang w:val="sq-AL"/>
        </w:rPr>
      </w:pPr>
    </w:p>
    <w:p w:rsidR="0077799C" w:rsidRPr="00427A3F" w:rsidRDefault="0077799C" w:rsidP="0077799C">
      <w:pPr>
        <w:pStyle w:val="Paragrafi"/>
        <w:jc w:val="center"/>
        <w:rPr>
          <w:b/>
          <w:lang w:val="sq-AL"/>
        </w:rPr>
      </w:pPr>
      <w:r w:rsidRPr="00427A3F">
        <w:rPr>
          <w:noProof/>
        </w:rPr>
        <w:lastRenderedPageBreak/>
        <w:drawing>
          <wp:inline distT="0" distB="0" distL="0" distR="0" wp14:anchorId="270D7B39" wp14:editId="4B3D01CA">
            <wp:extent cx="8187769" cy="5952591"/>
            <wp:effectExtent l="0" t="635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04181" cy="596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99C" w:rsidRPr="00427A3F" w:rsidRDefault="0077799C" w:rsidP="0077799C">
      <w:pPr>
        <w:pStyle w:val="Paragrafi"/>
        <w:rPr>
          <w:b/>
          <w:lang w:val="sq-AL"/>
        </w:r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A30"/>
    <w:rsid w:val="00377A08"/>
    <w:rsid w:val="004F59B3"/>
    <w:rsid w:val="0077799C"/>
    <w:rsid w:val="00BD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4B62BF-0933-4E9A-820D-BAC326C5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7799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7799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7799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7799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7799C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7799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3</cp:revision>
  <cp:lastPrinted>2017-04-25T12:34:00Z</cp:lastPrinted>
  <dcterms:created xsi:type="dcterms:W3CDTF">2017-04-25T12:29:00Z</dcterms:created>
  <dcterms:modified xsi:type="dcterms:W3CDTF">2017-04-25T12:41:00Z</dcterms:modified>
</cp:coreProperties>
</file>