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332" w:rsidRPr="00CF316E" w:rsidRDefault="00492332" w:rsidP="00492332">
      <w:pPr>
        <w:pStyle w:val="NeniTitull"/>
        <w:rPr>
          <w:spacing w:val="-4"/>
          <w:lang w:val="sq-AL"/>
        </w:rPr>
      </w:pPr>
      <w:r w:rsidRPr="00CF316E">
        <w:rPr>
          <w:spacing w:val="-4"/>
          <w:lang w:val="sq-AL"/>
        </w:rPr>
        <w:t xml:space="preserve">VENDIM </w:t>
      </w:r>
    </w:p>
    <w:p w:rsidR="00492332" w:rsidRPr="00CF316E" w:rsidRDefault="00492332" w:rsidP="00492332">
      <w:pPr>
        <w:pStyle w:val="NeniTitull"/>
        <w:rPr>
          <w:spacing w:val="-4"/>
          <w:lang w:val="sq-AL"/>
        </w:rPr>
      </w:pPr>
      <w:r w:rsidRPr="00CF316E">
        <w:rPr>
          <w:spacing w:val="-4"/>
          <w:lang w:val="sq-AL"/>
        </w:rPr>
        <w:t>Nr. 344, datë 19.4.2017</w:t>
      </w:r>
    </w:p>
    <w:p w:rsidR="00492332" w:rsidRPr="00CF316E" w:rsidRDefault="00492332" w:rsidP="00492332">
      <w:pPr>
        <w:pStyle w:val="Paragrafi"/>
        <w:rPr>
          <w:b/>
          <w:spacing w:val="-4"/>
          <w:sz w:val="14"/>
          <w:lang w:val="sq-AL"/>
        </w:rPr>
      </w:pPr>
    </w:p>
    <w:p w:rsidR="00492332" w:rsidRPr="00CF316E" w:rsidRDefault="00492332" w:rsidP="00492332">
      <w:pPr>
        <w:pStyle w:val="NeniTitull"/>
        <w:rPr>
          <w:spacing w:val="-4"/>
          <w:lang w:val="sq-AL"/>
        </w:rPr>
      </w:pPr>
      <w:r w:rsidRPr="00CF316E">
        <w:rPr>
          <w:spacing w:val="-4"/>
          <w:lang w:val="sq-AL"/>
        </w:rPr>
        <w:t>PËR DISA NDRYSHIME DHE SHTESA NË VENDIMIN NR.</w:t>
      </w:r>
      <w:r>
        <w:rPr>
          <w:spacing w:val="-4"/>
          <w:lang w:val="sq-AL"/>
        </w:rPr>
        <w:t xml:space="preserve"> </w:t>
      </w:r>
      <w:r w:rsidRPr="00CF316E">
        <w:rPr>
          <w:spacing w:val="-4"/>
          <w:lang w:val="sq-AL"/>
        </w:rPr>
        <w:t>970, DATË 2.12.2015, TË KËSHILLIT TË MINISTRAVE, “PËR PËRCAKTIMIN E PROCEDURAVE DHE TË KUSHTEVE PËR DHËNIEN E LICENCAVE PËR TREGTIMIN E NAFTËS BRUTO DHE NËNPRODUKTEVE TË SAJ”</w:t>
      </w: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Në mbështetje të nenit 100 të Kushtetutës, të neneve 19, 20 e 21, të ligjit nr.</w:t>
      </w:r>
      <w:r>
        <w:rPr>
          <w:spacing w:val="-4"/>
          <w:lang w:val="sq-AL"/>
        </w:rPr>
        <w:t xml:space="preserve"> </w:t>
      </w:r>
      <w:r w:rsidRPr="00CF316E">
        <w:rPr>
          <w:spacing w:val="-4"/>
          <w:lang w:val="sq-AL"/>
        </w:rPr>
        <w:t>8450, datë 24.2.1999, “Për përpunimin, transportimin dhe tregtimin e naftës, gazit dhe nënprodukteve të tyre”, të ndryshuar, me propozimin e ministrit të Energjisë dhe Industrisë, Këshilli i Ministrave</w:t>
      </w:r>
    </w:p>
    <w:p w:rsidR="00492332" w:rsidRPr="00CF316E" w:rsidRDefault="00492332" w:rsidP="00492332">
      <w:pPr>
        <w:pStyle w:val="Paragrafi"/>
        <w:rPr>
          <w:spacing w:val="-4"/>
          <w:sz w:val="14"/>
          <w:lang w:val="sq-AL"/>
        </w:rPr>
      </w:pPr>
    </w:p>
    <w:p w:rsidR="00492332" w:rsidRPr="00CF316E" w:rsidRDefault="00492332" w:rsidP="00492332">
      <w:pPr>
        <w:pStyle w:val="NeniNr"/>
        <w:rPr>
          <w:spacing w:val="-4"/>
          <w:lang w:val="sq-AL"/>
        </w:rPr>
      </w:pPr>
      <w:r w:rsidRPr="00CF316E">
        <w:rPr>
          <w:spacing w:val="-4"/>
          <w:lang w:val="sq-AL"/>
        </w:rPr>
        <w:t>VENDOSI:</w:t>
      </w:r>
    </w:p>
    <w:p w:rsidR="00492332" w:rsidRPr="00CF316E" w:rsidRDefault="00492332" w:rsidP="00492332">
      <w:pPr>
        <w:pStyle w:val="Paragrafi"/>
        <w:rPr>
          <w:spacing w:val="-4"/>
          <w:sz w:val="14"/>
          <w:lang w:val="sq-AL"/>
        </w:rPr>
      </w:pP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I. Në vendimin nr.970, datë 2.12.2015, të Këshillit të Ministrave, bëhen këto ndryshime dhe shtesa:</w:t>
      </w: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1. Në kreun I, pika 3, shkronja “ç”,  ndryshohet, si më poshtë:</w:t>
      </w: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 xml:space="preserve">“ç) Dokumentacioni që vërteton se depozitat dhe linjat përkatëse teknologjike që realizojnë funksionimin e tyre si dhe magazinat në rastin e tregtimit të vajrave lubrifikante janë ndërtuar në përputhje me legjislacionin në fuqi për planifikimin e territorit.”. </w:t>
      </w: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2. Në kreun II, bëhen ndryshimet, si më poshtë vijon:</w:t>
      </w: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- Shkronjat “a” dhe “c”, të pikës 2, ndryshohen, si më poshtë:</w:t>
      </w: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“a) Ekstraktin historik dhe tregtar të regjistrit tregtar nga Qendra Kombëtare e Biznesit, ku në objekt të ketë të përcaktuar veprimtarinë e tregtimit të naftës bruto dhe/ose nënprodukteve të saj;</w:t>
      </w: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c) Dokumentacioni që vërteton se stacioni i shitjes së karburantit është ndërtuar në përputhje me legjislacionin në fuqi për planifikimin e territorit ose që është në procedurë legalizimi në përputhje me legjislacionin në fuqi.”.</w:t>
      </w: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 xml:space="preserve">  - Shkronja “ë”, shfuqizohet. </w:t>
      </w: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 w:rsidDel="00C629DD">
        <w:rPr>
          <w:spacing w:val="-4"/>
          <w:lang w:val="sq-AL"/>
        </w:rPr>
        <w:t xml:space="preserve"> </w:t>
      </w:r>
      <w:r w:rsidRPr="00CF316E">
        <w:rPr>
          <w:spacing w:val="-4"/>
          <w:lang w:val="sq-AL"/>
        </w:rPr>
        <w:t>- Pas pikës 6, shtohet pika 6.1, me këtë përmbajtje:</w:t>
      </w: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“6.1 Në rast se personi juridik nuk riparaqet dokumentacionin e kërkuar, brenda 45 (dyzet e pesë) ditëve, autoriteti licencues në përputhje me parashikimet ligjore ndërmerr të gjitha masat e nevojshme për bllokimin e aktivitetit tregtar, deri në riparaqitjen e dokumentacionit të plotë nga ana e personit juridik, për pajisjen e tij me licencë për tregtimin me pakicë të karburanteve, gazit të lëngshëm, të naftës për automjetet, vajrave lubrifikante dhe lëndëve djegëse për përdorim nga konsumatorët fundorë.”.</w:t>
      </w: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- Pika 9 ndryshohet, si më poshtë vijon:</w:t>
      </w: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“9. Pagesa për dhënien dhe përsëritjen e licencave për stacionet e shitjes së karburanteve, gazit të lëngshëm, të naftës për automjetet dhe vajrat lubrifikante, është 3 000 000 (tre milionë) lekë për Bashkinë e Tiranës dhe 1 000 000 (një milion) lekë për bashkitë e tjera.”.</w:t>
      </w: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- Pika 10 ndryshohet, si më poshtë vijon:</w:t>
      </w:r>
    </w:p>
    <w:p w:rsidR="00492332" w:rsidRPr="00353EA7" w:rsidRDefault="00492332" w:rsidP="00492332">
      <w:pPr>
        <w:pStyle w:val="Paragrafi"/>
        <w:rPr>
          <w:spacing w:val="-6"/>
          <w:lang w:val="sq-AL"/>
        </w:rPr>
      </w:pPr>
      <w:r w:rsidRPr="00353EA7">
        <w:rPr>
          <w:spacing w:val="-6"/>
          <w:lang w:val="sq-AL"/>
        </w:rPr>
        <w:t>“10. Pagesa për dhënien dhe përsëritjen e licencave për njësitë e shitjes së lëndëve djegëse, që ushtrojnë veprimtarinë e tregtimit të tyre për përdorim nga konsumatorët fundorë, është 500 000 (pesëqind mijë) lekë për Bashkinë e Tiranës dhe 100 000 (njëqind mijë) lekë për bashkitë e tjera.”.</w:t>
      </w: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- Pas pikës 15, shtohen pikat 15.1 dhe 15.2, me këtë përmbajtje:</w:t>
      </w: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“15.1 Në përputhje me legjislacionin në fuqi, organi që ka për detyrë të japë licencën informon, menjëherë, inspektoratin shtetëror përgjegjës dhe bashkëpunon me të për marrjen e masave të bllokimit të veprimtarisë së subjekteve që ushtrojnë, pa licencë, aktivitetin e tregtimit me pakicë të karburanteve, gazit të lëngshëm, të naftës për automjetet, vajrave lubrifikante dhe lëndëve djegëse, për përdorim nga konsumatorët fundorë.</w:t>
      </w: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 xml:space="preserve">15.2 Në përputhje me legjislacionin në fuqi, organi që ka për detyrë të japë licencën informon Drejtorinë e Përgjithshme të Doganave dhe Drejtorinë e Përgjithshme të Tatimeve për subjektet e licencuara dhe </w:t>
      </w:r>
      <w:r w:rsidRPr="00CF316E">
        <w:rPr>
          <w:spacing w:val="-4"/>
          <w:lang w:val="sq-AL"/>
        </w:rPr>
        <w:lastRenderedPageBreak/>
        <w:t xml:space="preserve">vendndodhjen e pikave të depozitimit apo të tregtimit, në mënyrë që këto të fundit të kontrollojnë zbatueshmërinë e legjislacionit në fuqi.”. </w:t>
      </w: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II. Ngarkohen Ministria e Energjisë dhe Industrisë, Ministria e Transportit dhe Infrastruktu</w:t>
      </w:r>
      <w:r>
        <w:rPr>
          <w:spacing w:val="-4"/>
          <w:lang w:val="sq-AL"/>
        </w:rPr>
        <w:t>-</w:t>
      </w:r>
      <w:r w:rsidRPr="00CF316E">
        <w:rPr>
          <w:spacing w:val="-4"/>
          <w:lang w:val="sq-AL"/>
        </w:rPr>
        <w:t xml:space="preserve">rës, Qendra Kombëtare e Biznesit dhe njësitë e vetëqeverisjes vendore për zbatimin e këtij vendimi. </w:t>
      </w:r>
    </w:p>
    <w:p w:rsidR="00492332" w:rsidRPr="00CF316E" w:rsidRDefault="00492332" w:rsidP="00492332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Ky vendim hyn në fuqi pas botimit në Fletoren Zyrtare.</w:t>
      </w:r>
    </w:p>
    <w:p w:rsidR="00492332" w:rsidRPr="00353EA7" w:rsidRDefault="00492332" w:rsidP="00492332">
      <w:pPr>
        <w:pStyle w:val="Paragrafi"/>
        <w:rPr>
          <w:b/>
          <w:spacing w:val="-4"/>
          <w:sz w:val="6"/>
          <w:lang w:val="sq-AL"/>
        </w:rPr>
      </w:pPr>
    </w:p>
    <w:p w:rsidR="00492332" w:rsidRPr="00CF316E" w:rsidRDefault="00492332" w:rsidP="00492332">
      <w:pPr>
        <w:pStyle w:val="Paragrafi"/>
        <w:jc w:val="right"/>
        <w:rPr>
          <w:spacing w:val="-4"/>
          <w:lang w:val="sq-AL"/>
        </w:rPr>
      </w:pPr>
      <w:r w:rsidRPr="00CF316E">
        <w:rPr>
          <w:spacing w:val="-4"/>
          <w:lang w:val="sq-AL"/>
        </w:rPr>
        <w:t>ZËVENDËSKRYEMINISTRI</w:t>
      </w:r>
    </w:p>
    <w:p w:rsidR="00492332" w:rsidRPr="00CF316E" w:rsidRDefault="00492332" w:rsidP="00492332">
      <w:pPr>
        <w:pStyle w:val="Paragrafi"/>
        <w:jc w:val="right"/>
        <w:rPr>
          <w:b/>
          <w:spacing w:val="-4"/>
          <w:lang w:val="sq-AL"/>
        </w:rPr>
      </w:pPr>
      <w:r w:rsidRPr="00CF316E">
        <w:rPr>
          <w:b/>
          <w:spacing w:val="-4"/>
          <w:lang w:val="sq-AL"/>
        </w:rPr>
        <w:t>Niko Peleshi</w:t>
      </w: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07A"/>
    <w:rsid w:val="00492332"/>
    <w:rsid w:val="004F59B3"/>
    <w:rsid w:val="00BF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491141-7BE5-4429-A3A4-B15CB730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9233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9233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9233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9233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92332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2017-04-28T08:35:00Z</dcterms:created>
  <dcterms:modified xsi:type="dcterms:W3CDTF">2017-04-28T08:35:00Z</dcterms:modified>
</cp:coreProperties>
</file>