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5B3" w:rsidRPr="00E12534" w:rsidRDefault="007665B3" w:rsidP="007665B3">
      <w:pPr>
        <w:pStyle w:val="NeniTitull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>VENDIM</w:t>
      </w:r>
    </w:p>
    <w:p w:rsidR="007665B3" w:rsidRPr="00E12534" w:rsidRDefault="007665B3" w:rsidP="007665B3">
      <w:pPr>
        <w:pStyle w:val="NeniTitull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>Nr. 667, datë 15.11.2017</w:t>
      </w:r>
    </w:p>
    <w:p w:rsidR="007665B3" w:rsidRPr="00E12534" w:rsidRDefault="007665B3" w:rsidP="007665B3">
      <w:pPr>
        <w:pStyle w:val="NeniTitull"/>
        <w:keepNext w:val="0"/>
        <w:rPr>
          <w:spacing w:val="-4"/>
          <w:sz w:val="12"/>
          <w:lang w:val="sq-AL"/>
        </w:rPr>
      </w:pPr>
    </w:p>
    <w:p w:rsidR="007665B3" w:rsidRPr="00E12534" w:rsidRDefault="007665B3" w:rsidP="007665B3">
      <w:pPr>
        <w:pStyle w:val="NeniTitull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>PËR MIRATIMIN E NDRYSHIMIT TË STATUSIT, NGA KATEGORIA “TOKË BUJQËSORE” NË “TOKË URBANE”, TRUALL, TË PASURISË ME NUMËR 476/3, ZONA KADASTRALE 1158, BASHKIA SHKODËR</w:t>
      </w:r>
    </w:p>
    <w:p w:rsidR="007665B3" w:rsidRPr="00E12534" w:rsidRDefault="007665B3" w:rsidP="007665B3">
      <w:pPr>
        <w:pStyle w:val="Paragrafi"/>
        <w:rPr>
          <w:spacing w:val="-4"/>
          <w:sz w:val="14"/>
          <w:lang w:val="sq-AL"/>
        </w:rPr>
      </w:pPr>
    </w:p>
    <w:p w:rsidR="007665B3" w:rsidRPr="00E12534" w:rsidRDefault="007665B3" w:rsidP="007665B3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>Në mbështetje të nenit 100 të Kushtetutës, të shkronjës “a”, të pikës 3, të nenit 11/1, të ligjit nr.</w:t>
      </w:r>
      <w:r>
        <w:rPr>
          <w:spacing w:val="-4"/>
          <w:lang w:val="sq-AL"/>
        </w:rPr>
        <w:t xml:space="preserve"> </w:t>
      </w:r>
      <w:r w:rsidRPr="00E12534">
        <w:rPr>
          <w:spacing w:val="-4"/>
          <w:lang w:val="sq-AL"/>
        </w:rPr>
        <w:t xml:space="preserve">8752, datë 26.3.2001, “Për krijimin dhe funksionimin e strukturave për administrimin dhe mbrojtjen e tokës”, të ndryshuar, me propozimin e ministrit të Bujqësisë dhe Zhvillimit Rural, Këshilli i Ministrave  </w:t>
      </w:r>
    </w:p>
    <w:p w:rsidR="007665B3" w:rsidRPr="00E12534" w:rsidRDefault="007665B3" w:rsidP="007665B3">
      <w:pPr>
        <w:pStyle w:val="Paragrafi"/>
        <w:rPr>
          <w:spacing w:val="-4"/>
          <w:sz w:val="12"/>
          <w:lang w:val="sq-AL"/>
        </w:rPr>
      </w:pPr>
    </w:p>
    <w:p w:rsidR="007665B3" w:rsidRPr="00E12534" w:rsidRDefault="007665B3" w:rsidP="007665B3">
      <w:pPr>
        <w:pStyle w:val="NeniNr"/>
        <w:keepNext w:val="0"/>
        <w:rPr>
          <w:spacing w:val="-4"/>
          <w:lang w:val="sq-AL"/>
        </w:rPr>
      </w:pPr>
      <w:r w:rsidRPr="00E12534">
        <w:rPr>
          <w:spacing w:val="-4"/>
          <w:lang w:val="sq-AL"/>
        </w:rPr>
        <w:t>VENDOSI:</w:t>
      </w:r>
    </w:p>
    <w:p w:rsidR="007665B3" w:rsidRPr="00E12534" w:rsidRDefault="007665B3" w:rsidP="007665B3">
      <w:pPr>
        <w:pStyle w:val="Paragrafi"/>
        <w:rPr>
          <w:spacing w:val="-4"/>
          <w:sz w:val="12"/>
          <w:lang w:val="sq-AL"/>
        </w:rPr>
      </w:pPr>
    </w:p>
    <w:p w:rsidR="007665B3" w:rsidRPr="00E12534" w:rsidRDefault="007665B3" w:rsidP="007665B3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1. Miratimin e ndryshimit të statusit, nga kategoria “tokë bujqësore” në “tokë urbane”, truall, të pasurisë me numër </w:t>
      </w:r>
      <w:r>
        <w:rPr>
          <w:spacing w:val="-4"/>
          <w:lang w:val="sq-AL"/>
        </w:rPr>
        <w:t>476/3,  zona kadastrale 1158, B</w:t>
      </w:r>
      <w:r w:rsidRPr="00E12534">
        <w:rPr>
          <w:spacing w:val="-4"/>
          <w:lang w:val="sq-AL"/>
        </w:rPr>
        <w:t xml:space="preserve">ashkia Shkodër, sipas certifikatës së pasurisë dhe hartës treguese, bashkëlidhur këtij vendimi. </w:t>
      </w:r>
    </w:p>
    <w:p w:rsidR="007665B3" w:rsidRPr="00E12534" w:rsidRDefault="007665B3" w:rsidP="007665B3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>2. Me hyrjen në fuqi të këtij vendimi, Drejtoria e Administrimit dhe Mbrojtjes së Tokës, qarku Shkodër, të pasqyrojë në dokumentacionin kadastral (LN) ndryshimin, nga “tokë bujqësore” në “tokë urbane”, truall, të pasurisë me numë</w:t>
      </w:r>
      <w:r>
        <w:rPr>
          <w:spacing w:val="-4"/>
          <w:lang w:val="sq-AL"/>
        </w:rPr>
        <w:t>r 476/3, zona kadastrale 1158, B</w:t>
      </w:r>
      <w:r w:rsidRPr="00E12534">
        <w:rPr>
          <w:spacing w:val="-4"/>
          <w:lang w:val="sq-AL"/>
        </w:rPr>
        <w:t>ashkia Shkodër.</w:t>
      </w:r>
    </w:p>
    <w:p w:rsidR="007665B3" w:rsidRPr="00E12534" w:rsidRDefault="007665B3" w:rsidP="007665B3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>3. Zyra Vendore e Regjistrimit të Pasurive të Paluajtshme Shkodër të bëjë ndryshimin e llojit të pasurive në certifikatat e pasurive, sipas të dhënave për pasurinë e përcaktuar në pikën 1, të këtij vendimi.</w:t>
      </w:r>
    </w:p>
    <w:p w:rsidR="007665B3" w:rsidRPr="00E12534" w:rsidRDefault="007665B3" w:rsidP="007665B3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4. Ngarkohen Ministria e Bujqësisë dhe Zhvillimit Rural, Këshilli i Qarkut Shkodër dhe Zyra Vendore e Regjistrimit të Pasurive të Paluajtshme Shkodër për zbatimin e këtij vendimi. </w:t>
      </w:r>
    </w:p>
    <w:p w:rsidR="007665B3" w:rsidRPr="00E12534" w:rsidRDefault="007665B3" w:rsidP="007665B3">
      <w:pPr>
        <w:pStyle w:val="Paragrafi"/>
        <w:rPr>
          <w:spacing w:val="-4"/>
          <w:lang w:val="sq-AL"/>
        </w:rPr>
      </w:pPr>
      <w:r w:rsidRPr="00E12534">
        <w:rPr>
          <w:spacing w:val="-4"/>
          <w:lang w:val="sq-AL"/>
        </w:rPr>
        <w:t xml:space="preserve">Ky vendim hyn në fuqi pas botimit në Fletoren Zyrtare. </w:t>
      </w:r>
    </w:p>
    <w:p w:rsidR="007665B3" w:rsidRPr="00E12534" w:rsidRDefault="007665B3" w:rsidP="007665B3">
      <w:pPr>
        <w:pStyle w:val="Autoriteti"/>
        <w:rPr>
          <w:spacing w:val="-4"/>
          <w:lang w:val="sq-AL"/>
        </w:rPr>
      </w:pPr>
      <w:r w:rsidRPr="00E12534">
        <w:rPr>
          <w:spacing w:val="-4"/>
          <w:lang w:val="sq-AL"/>
        </w:rPr>
        <w:t>KRYEMINISTRI</w:t>
      </w:r>
    </w:p>
    <w:p w:rsidR="007665B3" w:rsidRPr="00E12534" w:rsidRDefault="007665B3" w:rsidP="007665B3">
      <w:pPr>
        <w:pStyle w:val="AutoritetiEmer"/>
        <w:rPr>
          <w:spacing w:val="-4"/>
          <w:lang w:val="sq-AL"/>
        </w:rPr>
      </w:pPr>
      <w:r w:rsidRPr="00E12534">
        <w:rPr>
          <w:spacing w:val="-4"/>
          <w:lang w:val="sq-AL"/>
        </w:rPr>
        <w:t>Edi Rama</w:t>
      </w:r>
    </w:p>
    <w:p w:rsidR="007665B3" w:rsidRPr="00E12534" w:rsidRDefault="007665B3" w:rsidP="007665B3">
      <w:pPr>
        <w:pStyle w:val="Paragrafi"/>
        <w:jc w:val="right"/>
        <w:rPr>
          <w:spacing w:val="-4"/>
          <w:lang w:val="sq-AL"/>
        </w:rPr>
      </w:pPr>
    </w:p>
    <w:p w:rsidR="007665B3" w:rsidRPr="00E12534" w:rsidRDefault="007665B3" w:rsidP="007665B3">
      <w:pPr>
        <w:pStyle w:val="Paragrafi"/>
        <w:jc w:val="right"/>
        <w:rPr>
          <w:spacing w:val="-4"/>
          <w:lang w:val="sq-AL"/>
        </w:rPr>
      </w:pPr>
    </w:p>
    <w:p w:rsidR="007665B3" w:rsidRDefault="007665B3" w:rsidP="007665B3">
      <w:pPr>
        <w:pStyle w:val="Paragrafi"/>
        <w:jc w:val="right"/>
        <w:rPr>
          <w:noProof/>
        </w:rPr>
      </w:pPr>
    </w:p>
    <w:p w:rsidR="007665B3" w:rsidRDefault="007665B3" w:rsidP="007665B3">
      <w:pPr>
        <w:pStyle w:val="Paragrafi"/>
        <w:jc w:val="right"/>
        <w:rPr>
          <w:noProof/>
        </w:rPr>
      </w:pPr>
    </w:p>
    <w:p w:rsidR="007665B3" w:rsidRDefault="007665B3" w:rsidP="007665B3">
      <w:pPr>
        <w:pStyle w:val="Paragrafi"/>
        <w:jc w:val="right"/>
        <w:rPr>
          <w:noProof/>
        </w:rPr>
      </w:pPr>
    </w:p>
    <w:p w:rsidR="007665B3" w:rsidRDefault="007665B3" w:rsidP="007665B3">
      <w:pPr>
        <w:pStyle w:val="Paragrafi"/>
        <w:jc w:val="right"/>
        <w:rPr>
          <w:noProof/>
        </w:rPr>
      </w:pPr>
    </w:p>
    <w:p w:rsidR="00416837" w:rsidRDefault="007665B3" w:rsidP="007665B3">
      <w:pPr>
        <w:pStyle w:val="Paragrafi"/>
        <w:jc w:val="right"/>
      </w:pPr>
      <w:r w:rsidRPr="00E12534">
        <w:rPr>
          <w:noProof/>
        </w:rPr>
        <w:lastRenderedPageBreak/>
        <w:drawing>
          <wp:inline distT="0" distB="0" distL="0" distR="0" wp14:anchorId="4001C0EB" wp14:editId="1E52C333">
            <wp:extent cx="6018663" cy="8120418"/>
            <wp:effectExtent l="0" t="0" r="0" b="0"/>
            <wp:docPr id="10" name="Picture 1" descr="C:\Users\Gladiola.Cicako\AppData\Local\Microsoft\Windows\Temporary Internet Files\Content.Outlook\FHLW8R7P\Lidhja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diola.Cicako\AppData\Local\Microsoft\Windows\Temporary Internet Files\Content.Outlook\FHLW8R7P\Lidhja%2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929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5B3" w:rsidRDefault="007665B3" w:rsidP="007665B3">
      <w:pPr>
        <w:pStyle w:val="Paragrafi"/>
        <w:jc w:val="right"/>
      </w:pPr>
    </w:p>
    <w:p w:rsidR="007665B3" w:rsidRDefault="007665B3" w:rsidP="007665B3">
      <w:pPr>
        <w:pStyle w:val="Paragrafi"/>
        <w:jc w:val="right"/>
      </w:pPr>
    </w:p>
    <w:p w:rsidR="007665B3" w:rsidRDefault="007665B3" w:rsidP="007665B3">
      <w:pPr>
        <w:pStyle w:val="Paragrafi"/>
        <w:jc w:val="right"/>
      </w:pPr>
    </w:p>
    <w:p w:rsidR="007665B3" w:rsidRDefault="007665B3" w:rsidP="007665B3">
      <w:pPr>
        <w:pStyle w:val="Paragrafi"/>
        <w:jc w:val="right"/>
      </w:pPr>
    </w:p>
    <w:p w:rsidR="007665B3" w:rsidRDefault="007665B3" w:rsidP="007665B3">
      <w:pPr>
        <w:pStyle w:val="Paragrafi"/>
        <w:jc w:val="right"/>
      </w:pPr>
    </w:p>
    <w:p w:rsidR="007665B3" w:rsidRDefault="007665B3" w:rsidP="007665B3">
      <w:pPr>
        <w:pStyle w:val="Paragrafi"/>
        <w:jc w:val="right"/>
      </w:pPr>
    </w:p>
    <w:p w:rsidR="007665B3" w:rsidRDefault="007665B3" w:rsidP="007665B3">
      <w:pPr>
        <w:pStyle w:val="Paragrafi"/>
        <w:jc w:val="right"/>
      </w:pPr>
    </w:p>
    <w:p w:rsidR="007665B3" w:rsidRDefault="007665B3" w:rsidP="007665B3">
      <w:pPr>
        <w:pStyle w:val="Paragrafi"/>
        <w:jc w:val="right"/>
      </w:pPr>
    </w:p>
    <w:p w:rsidR="007665B3" w:rsidRDefault="007665B3" w:rsidP="007665B3">
      <w:pPr>
        <w:pStyle w:val="Paragrafi"/>
        <w:jc w:val="right"/>
      </w:pPr>
    </w:p>
    <w:p w:rsidR="007665B3" w:rsidRDefault="007665B3" w:rsidP="007665B3">
      <w:pPr>
        <w:pStyle w:val="Paragrafi"/>
        <w:jc w:val="right"/>
      </w:pPr>
      <w:r w:rsidRPr="00E12534">
        <w:rPr>
          <w:rFonts w:eastAsia="Times New Roman"/>
          <w:noProof/>
          <w:spacing w:val="-4"/>
        </w:rPr>
        <w:lastRenderedPageBreak/>
        <w:drawing>
          <wp:inline distT="0" distB="0" distL="0" distR="0" wp14:anchorId="07A8FDB7" wp14:editId="791A1671">
            <wp:extent cx="5935029" cy="7849209"/>
            <wp:effectExtent l="19050" t="19050" r="8890" b="0"/>
            <wp:docPr id="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4778" t="5873" r="3789" b="4323"/>
                    <a:stretch/>
                  </pic:blipFill>
                  <pic:spPr bwMode="auto">
                    <a:xfrm>
                      <a:off x="0" y="0"/>
                      <a:ext cx="5939335" cy="78549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65B3" w:rsidSect="007665B3">
      <w:pgSz w:w="11907" w:h="16840" w:code="9"/>
      <w:pgMar w:top="720" w:right="1134" w:bottom="720" w:left="1134" w:header="851" w:footer="851" w:gutter="0"/>
      <w:cols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2E3"/>
    <w:rsid w:val="000C3470"/>
    <w:rsid w:val="001A5586"/>
    <w:rsid w:val="00497763"/>
    <w:rsid w:val="007665B3"/>
    <w:rsid w:val="00F11451"/>
    <w:rsid w:val="00FA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9D90B9-BBF6-412A-9E82-BD403791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665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665B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665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665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665B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7665B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665B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665B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665B3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2017-11-24T08:27:00Z</cp:lastPrinted>
  <dcterms:created xsi:type="dcterms:W3CDTF">2017-11-24T08:26:00Z</dcterms:created>
  <dcterms:modified xsi:type="dcterms:W3CDTF">2017-11-24T08:28:00Z</dcterms:modified>
</cp:coreProperties>
</file>