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6C9" w:rsidRPr="006844CA" w:rsidRDefault="00AB16C9" w:rsidP="00AB16C9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VENDIM</w:t>
      </w:r>
    </w:p>
    <w:p w:rsidR="00AB16C9" w:rsidRPr="006844CA" w:rsidRDefault="00AB16C9" w:rsidP="00AB16C9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6844CA">
        <w:rPr>
          <w:lang w:val="sq-AL"/>
        </w:rPr>
        <w:t>716, datë 1.12.2017</w:t>
      </w:r>
    </w:p>
    <w:p w:rsidR="00AB16C9" w:rsidRPr="008676CC" w:rsidRDefault="00AB16C9" w:rsidP="00AB16C9">
      <w:pPr>
        <w:pStyle w:val="NeniTitull"/>
        <w:keepNext w:val="0"/>
        <w:rPr>
          <w:sz w:val="14"/>
          <w:lang w:val="sq-AL"/>
        </w:rPr>
      </w:pPr>
    </w:p>
    <w:p w:rsidR="00AB16C9" w:rsidRPr="006844CA" w:rsidRDefault="00AB16C9" w:rsidP="00AB16C9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PËR PËRCAKTIMIN E PROCEDURAVE TË KRYERJES SË KONTROLLIT TË VEPRIMTARISË SË NDËRMARRJES SOCIALE</w:t>
      </w:r>
    </w:p>
    <w:p w:rsidR="00AB16C9" w:rsidRPr="008676CC" w:rsidRDefault="00AB16C9" w:rsidP="00AB16C9">
      <w:pPr>
        <w:pStyle w:val="Paragrafi"/>
        <w:rPr>
          <w:sz w:val="14"/>
          <w:lang w:val="sq-AL"/>
        </w:rPr>
      </w:pP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 xml:space="preserve">Në mbështetje të nenit 100 të Kushtetutës dhe të pikës 3, të nenit 22, të ligjit </w:t>
      </w:r>
      <w:r>
        <w:rPr>
          <w:lang w:val="sq-AL"/>
        </w:rPr>
        <w:t xml:space="preserve">nr. </w:t>
      </w:r>
      <w:r w:rsidRPr="006844CA">
        <w:rPr>
          <w:lang w:val="sq-AL"/>
        </w:rPr>
        <w:t xml:space="preserve">65/2016, </w:t>
      </w:r>
      <w:r>
        <w:rPr>
          <w:lang w:val="sq-AL"/>
        </w:rPr>
        <w:t>“</w:t>
      </w:r>
      <w:r w:rsidRPr="006844CA">
        <w:rPr>
          <w:lang w:val="sq-AL"/>
        </w:rPr>
        <w:t>Për ndërmarrjet sociale në Republikën e Shqipërisë</w:t>
      </w:r>
      <w:r>
        <w:rPr>
          <w:lang w:val="sq-AL"/>
        </w:rPr>
        <w:t>”</w:t>
      </w:r>
      <w:r w:rsidRPr="006844CA">
        <w:rPr>
          <w:lang w:val="sq-AL"/>
        </w:rPr>
        <w:t>, me propozimin e ministrit të Shëndetësisë dhe Mbrojtjes Sociale, Këshilli i Ministrave</w:t>
      </w:r>
    </w:p>
    <w:p w:rsidR="00AB16C9" w:rsidRPr="008676CC" w:rsidRDefault="00AB16C9" w:rsidP="00AB16C9">
      <w:pPr>
        <w:pStyle w:val="Paragrafi"/>
        <w:rPr>
          <w:sz w:val="14"/>
          <w:lang w:val="sq-AL"/>
        </w:rPr>
      </w:pPr>
    </w:p>
    <w:p w:rsidR="00AB16C9" w:rsidRPr="006844CA" w:rsidRDefault="00AB16C9" w:rsidP="00AB16C9">
      <w:pPr>
        <w:pStyle w:val="NeniNr"/>
        <w:keepNext w:val="0"/>
        <w:rPr>
          <w:lang w:val="sq-AL"/>
        </w:rPr>
      </w:pPr>
      <w:r w:rsidRPr="006844CA">
        <w:rPr>
          <w:lang w:val="sq-AL"/>
        </w:rPr>
        <w:t>VENDOSI:</w:t>
      </w:r>
    </w:p>
    <w:p w:rsidR="00AB16C9" w:rsidRPr="008676CC" w:rsidRDefault="00AB16C9" w:rsidP="00AB16C9">
      <w:pPr>
        <w:pStyle w:val="Paragrafi"/>
        <w:rPr>
          <w:sz w:val="14"/>
          <w:lang w:val="sq-AL"/>
        </w:rPr>
      </w:pP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>1. Ministria përgjegjëse për mbrojtjen sociale, nëpërmjet inspektoratit përgjegjës për çështjet sociale, ushtron kontrolle, me qëllim që të sigurojë respektimin e legjislacionit për ndërmarrjet sociale nga subjektet zbatuese.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>2. Inspektorati përgjegjës për çështjet sociale, në varësi të fushës së veprimtarisë së ndërmarrjeve sociale, siguron bashkëpunim dhe koordinon punën e tij me Inspektoratin Qendror, ministritë dhe institucionet</w:t>
      </w:r>
      <w:r>
        <w:rPr>
          <w:lang w:val="sq-AL"/>
        </w:rPr>
        <w:t xml:space="preserve"> </w:t>
      </w:r>
      <w:r w:rsidRPr="006844CA">
        <w:rPr>
          <w:lang w:val="sq-AL"/>
        </w:rPr>
        <w:t>në varësi të tyre dhe inspektoratet e tjera shtetërore, në përputhje me ligjin për inspektimin në Republikën e Shqipërisë.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 xml:space="preserve">3. Bashkëpunimi me institucionet e tjera, sipas pikës 2 të këtij vendimi, realizohet nëpërmjet hartimit të programeve të punës për organizimin e kontrolleve të përbashkëta, në varësi të fushës së veprimtarisë dhe problematikave të mundshme, si dhe nëpërmjet shkëmbimit të informacionit në rastet e konstatimit të shkeljeve të legjislacionit, që nuk mbulohen nga institucioni që kryen kontrollin. 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>4. Inspektorati përgjegjës për çështjet sociale ka përgjegjësinë:</w:t>
      </w:r>
    </w:p>
    <w:p w:rsidR="00AB16C9" w:rsidRPr="008676CC" w:rsidRDefault="00AB16C9" w:rsidP="00AB16C9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 i) të kontrollojë dhe të verifikojë respektimin e kërkesave ligjore në fushën e çështjeve sociale; </w:t>
      </w:r>
    </w:p>
    <w:p w:rsidR="00AB16C9" w:rsidRPr="008676CC" w:rsidRDefault="00AB16C9" w:rsidP="00AB16C9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ii) të kontrollojë përmbushjen e kritereve dhe të kushteve që plotësojnë subjektet publike dhe jopublike, që ushtrojnë veprimtari në këtë fushë; </w:t>
      </w:r>
    </w:p>
    <w:p w:rsidR="00AB16C9" w:rsidRPr="008676CC" w:rsidRDefault="00AB16C9" w:rsidP="00AB16C9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iii) të kontrollojë plotësimin e standardeve të shërbimeve të ofruara nga ofruesit dhe të shërbimeve të kujdesit shoqëror; 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>iv) të kontrollojë përmbushjen e kritereve dhe të kushteve sociale dhe ekonomike që plotësojnë organizatat jofitimprurëse, që ushtrojnë veprimtari sipas ligjit për ndërmarrjet sociale.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 xml:space="preserve">5. Inspektorati përgjegjës për çështjet sociale, në përputhje me ligjin për shërbimet e kujdesit shoqëror, mbikëqyr dhe kontrollon në formë elektronike nëpërmjet portalit </w:t>
      </w:r>
      <w:r>
        <w:rPr>
          <w:lang w:val="sq-AL"/>
        </w:rPr>
        <w:t>“</w:t>
      </w:r>
      <w:r w:rsidRPr="006844CA">
        <w:rPr>
          <w:lang w:val="sq-AL"/>
        </w:rPr>
        <w:t>e-Inspektimi</w:t>
      </w:r>
      <w:r>
        <w:rPr>
          <w:lang w:val="sq-AL"/>
        </w:rPr>
        <w:t>”</w:t>
      </w:r>
      <w:r w:rsidRPr="006844CA">
        <w:rPr>
          <w:lang w:val="sq-AL"/>
        </w:rPr>
        <w:t>, përmbushjen e kritereve sociale dhe ekonomike, në përputhje me përcaktimet e ligjit për ndërmarrjet sociale.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>6. Inspektori, gjatë ushtrimit të veprimtarisë së tij inspektuese, identifikohet me kartën e inspektorit të lëshuar nga Inspektorati Qendror dhe kryen inspektime me listëverifikime dhe dokumentacion online.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 xml:space="preserve">7. Për shkelje të dispozitave të legjislacionit të ndërmarrjeve sociale, inspektorati përgjegjës për çështjet sociale vendos gjobë në masën e përcaktuar në nenin 23 të ligjit </w:t>
      </w:r>
      <w:r>
        <w:rPr>
          <w:lang w:val="sq-AL"/>
        </w:rPr>
        <w:t xml:space="preserve">nr. </w:t>
      </w:r>
      <w:r w:rsidRPr="006844CA">
        <w:rPr>
          <w:lang w:val="sq-AL"/>
        </w:rPr>
        <w:t>65/2016. Në rast të parregullsive të rëndësishme ose të përsëritura, inspektorati njofton me shkrim dhe pa vonesë Inspektoratin Qendror, i cili ia përcjell menjëherë autoritetit përgjegjës.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 xml:space="preserve">8. Të gjitha të ardhurat nga gjobat e vendosura derdhen tërësisht në buxhetin e shtetit. 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>9. Përfaqësuesit e ndërmarrjeve sociale kanë të drejtë të informohen për kryerjen e inspektimit nëpërmjet njoftimit paraprak të autorizimit të subjektit të inspektimit, jo më vonë se 3 (tri) ditë përpara fillimit të veprimtarive të inspektimit, përveç rasteve të inspektimit jashtë programit dhe inspektimit rastësor.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 xml:space="preserve">10. Inspektimi jashtë programit kryhet kur ndërmarrja sociale nuk ka paraqitur raporte periodike </w:t>
      </w:r>
      <w:r w:rsidRPr="006844CA">
        <w:rPr>
          <w:lang w:val="sq-AL"/>
        </w:rPr>
        <w:lastRenderedPageBreak/>
        <w:t xml:space="preserve">brenda afatit të caktuar, nuk ka paraqitur informacion të plotë, kur ka dyshime për vërtetësinë e informacionit ose të një denoncimi të marrë nga të tretët. 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>11. Përfaqësuesit e ndërmarrjeve sociale kanë detyrimin të sigurojnë të gjitha të dhënat e nevojshme që lidhen me zbatimin e legjislacionit të ndërmarrjeve sociale.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 xml:space="preserve">12. Për të gjitha aspektet e inspektimit, të cilat nuk janë rregulluar shprehimisht në këtë vendim, të zbatohen parimet, rregullat dhe procedurat e përcaktuara në ligjin </w:t>
      </w:r>
      <w:r>
        <w:rPr>
          <w:lang w:val="sq-AL"/>
        </w:rPr>
        <w:t xml:space="preserve">nr. </w:t>
      </w:r>
      <w:r w:rsidRPr="006844CA">
        <w:rPr>
          <w:lang w:val="sq-AL"/>
        </w:rPr>
        <w:t xml:space="preserve">10433, datë 16.6.2011, </w:t>
      </w:r>
      <w:r>
        <w:rPr>
          <w:lang w:val="sq-AL"/>
        </w:rPr>
        <w:t>“</w:t>
      </w:r>
      <w:r w:rsidRPr="006844CA">
        <w:rPr>
          <w:lang w:val="sq-AL"/>
        </w:rPr>
        <w:t>Për inspektimin në Republikën e Shqipërisë</w:t>
      </w:r>
      <w:r>
        <w:rPr>
          <w:lang w:val="sq-AL"/>
        </w:rPr>
        <w:t>”</w:t>
      </w:r>
      <w:r w:rsidRPr="006844CA">
        <w:rPr>
          <w:lang w:val="sq-AL"/>
        </w:rPr>
        <w:t>.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 xml:space="preserve">13. Ngarkohen Ministria e Shëndetësisë dhe Mbrojtjes Sociale dhe inspektorati përgjegjës për çështjet sociale për zbatimin e këtij vendimi. </w:t>
      </w:r>
    </w:p>
    <w:p w:rsidR="00AB16C9" w:rsidRPr="006844CA" w:rsidRDefault="00AB16C9" w:rsidP="00AB16C9">
      <w:pPr>
        <w:pStyle w:val="Paragrafi"/>
        <w:rPr>
          <w:lang w:val="sq-AL"/>
        </w:rPr>
      </w:pPr>
      <w:r w:rsidRPr="006844CA">
        <w:rPr>
          <w:lang w:val="sq-AL"/>
        </w:rPr>
        <w:t>Ky vendim hyn në fuqi pas botimit në Fletoren Zyrtare.</w:t>
      </w:r>
    </w:p>
    <w:p w:rsidR="00AB16C9" w:rsidRPr="008676CC" w:rsidRDefault="00AB16C9" w:rsidP="00AB16C9">
      <w:pPr>
        <w:pStyle w:val="Paragrafi"/>
        <w:rPr>
          <w:sz w:val="14"/>
          <w:lang w:val="sq-AL"/>
        </w:rPr>
      </w:pPr>
    </w:p>
    <w:p w:rsidR="00AB16C9" w:rsidRPr="006844CA" w:rsidRDefault="00AB16C9" w:rsidP="00AB16C9">
      <w:pPr>
        <w:pStyle w:val="Paragrafi"/>
        <w:jc w:val="right"/>
        <w:rPr>
          <w:lang w:val="sq-AL"/>
        </w:rPr>
      </w:pPr>
      <w:r w:rsidRPr="006844CA">
        <w:rPr>
          <w:lang w:val="sq-AL"/>
        </w:rPr>
        <w:t>ZËVENDËSKRYEMINISTRI</w:t>
      </w:r>
    </w:p>
    <w:p w:rsidR="00AB16C9" w:rsidRPr="006844CA" w:rsidRDefault="00AB16C9" w:rsidP="00AB16C9">
      <w:pPr>
        <w:pStyle w:val="Paragrafi"/>
        <w:jc w:val="right"/>
        <w:rPr>
          <w:b/>
          <w:lang w:val="sq-AL"/>
        </w:rPr>
      </w:pPr>
      <w:r w:rsidRPr="006844CA">
        <w:rPr>
          <w:b/>
          <w:lang w:val="sq-AL"/>
        </w:rPr>
        <w:t>Senida Mesi</w:t>
      </w:r>
    </w:p>
    <w:p w:rsidR="00014148" w:rsidRDefault="00014148">
      <w:bookmarkStart w:id="0" w:name="_GoBack"/>
      <w:bookmarkEnd w:id="0"/>
    </w:p>
    <w:sectPr w:rsidR="00014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6C9"/>
    <w:rsid w:val="00014148"/>
    <w:rsid w:val="00AB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16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16C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B16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B16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B16C9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16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16C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B16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B16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B16C9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2017-12-14T14:41:00Z</dcterms:created>
  <dcterms:modified xsi:type="dcterms:W3CDTF">2017-12-14T14:42:00Z</dcterms:modified>
</cp:coreProperties>
</file>