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DA" w:rsidRPr="008676CC" w:rsidRDefault="00C142DA" w:rsidP="00C142DA">
      <w:pPr>
        <w:pStyle w:val="NeniTitull"/>
        <w:keepNext w:val="0"/>
        <w:rPr>
          <w:spacing w:val="-4"/>
          <w:lang w:val="sq-AL"/>
        </w:rPr>
      </w:pPr>
      <w:r w:rsidRPr="008676CC">
        <w:rPr>
          <w:spacing w:val="-4"/>
          <w:lang w:val="sq-AL"/>
        </w:rPr>
        <w:t>VENDIM</w:t>
      </w:r>
    </w:p>
    <w:p w:rsidR="00C142DA" w:rsidRPr="008676CC" w:rsidRDefault="00C142DA" w:rsidP="00C142DA">
      <w:pPr>
        <w:pStyle w:val="NeniTitull"/>
        <w:keepNext w:val="0"/>
        <w:rPr>
          <w:spacing w:val="-4"/>
          <w:lang w:val="sq-AL"/>
        </w:rPr>
      </w:pPr>
      <w:r w:rsidRPr="008676CC">
        <w:rPr>
          <w:spacing w:val="-4"/>
          <w:lang w:val="sq-AL"/>
        </w:rPr>
        <w:t>Nr. 721, datë 1.12.2017</w:t>
      </w:r>
    </w:p>
    <w:p w:rsidR="00C142DA" w:rsidRPr="008676CC" w:rsidRDefault="00C142DA" w:rsidP="00C142DA">
      <w:pPr>
        <w:pStyle w:val="NeniTitull"/>
        <w:keepNext w:val="0"/>
        <w:rPr>
          <w:spacing w:val="-4"/>
          <w:sz w:val="14"/>
          <w:lang w:val="sq-AL"/>
        </w:rPr>
      </w:pPr>
    </w:p>
    <w:p w:rsidR="00C142DA" w:rsidRPr="008676CC" w:rsidRDefault="00C142DA" w:rsidP="00C142DA">
      <w:pPr>
        <w:pStyle w:val="NeniTitull"/>
        <w:keepNext w:val="0"/>
        <w:rPr>
          <w:spacing w:val="-4"/>
          <w:lang w:val="sq-AL"/>
        </w:rPr>
      </w:pPr>
      <w:r w:rsidRPr="008676CC">
        <w:rPr>
          <w:spacing w:val="-4"/>
          <w:lang w:val="sq-AL"/>
        </w:rPr>
        <w:t xml:space="preserve">PËR SHPRONËSIMIN, PËR INTERES PUBLIK, TË PRONARËVE TË PASURIVE TË PALUAJTSHME, PRONË PRIVATE, QË PREKEN NGA REALIZIMI I PROJEKTIT “BELVEDERE VLORË” </w:t>
      </w:r>
    </w:p>
    <w:p w:rsidR="00C142DA" w:rsidRPr="008676CC" w:rsidRDefault="00C142DA" w:rsidP="00C142DA">
      <w:pPr>
        <w:pStyle w:val="Paragrafi"/>
        <w:rPr>
          <w:spacing w:val="-4"/>
          <w:sz w:val="14"/>
          <w:lang w:val="sq-AL"/>
        </w:rPr>
      </w:pP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Në mbështetje të nenit 100 të Kushtetutës, të neneve 5, pika 1, 20 dhe 21</w:t>
      </w:r>
      <w:r>
        <w:rPr>
          <w:spacing w:val="-4"/>
          <w:lang w:val="sq-AL"/>
        </w:rPr>
        <w:t>,</w:t>
      </w:r>
      <w:r w:rsidRPr="008676CC">
        <w:rPr>
          <w:spacing w:val="-4"/>
          <w:lang w:val="sq-AL"/>
        </w:rPr>
        <w:t xml:space="preserve"> të ligjit nr. 8561, datë 22.12.1999, “Për shpronësimet dhe marrjen në përdorim të përkohshëm të pasurisë pronë private për interes publik”, të ndryshuar, të ligjit nr. 9936, datë 26.6.2008, “Për menaxhimin e sistemit buxhetor në Republikën e Shqipërisë” dhe të ligjit nr. 130/2016, “Për buxhetin e vitit 2017”, të ndryshuar, me propozimin e ministrit të Infrastrukturës dhe Energjisë, Këshilli i Ministrave</w:t>
      </w:r>
    </w:p>
    <w:p w:rsidR="00C142DA" w:rsidRPr="008676CC" w:rsidRDefault="00C142DA" w:rsidP="00C142DA">
      <w:pPr>
        <w:pStyle w:val="Paragrafi"/>
        <w:rPr>
          <w:spacing w:val="-4"/>
          <w:sz w:val="14"/>
          <w:lang w:val="sq-AL"/>
        </w:rPr>
      </w:pPr>
    </w:p>
    <w:p w:rsidR="00C142DA" w:rsidRPr="008676CC" w:rsidRDefault="00C142DA" w:rsidP="00C142DA">
      <w:pPr>
        <w:pStyle w:val="NeniNr"/>
        <w:keepNext w:val="0"/>
        <w:rPr>
          <w:spacing w:val="-4"/>
          <w:lang w:val="sq-AL"/>
        </w:rPr>
      </w:pPr>
      <w:r w:rsidRPr="008676CC">
        <w:rPr>
          <w:spacing w:val="-4"/>
          <w:lang w:val="sq-AL"/>
        </w:rPr>
        <w:t>VENDOSI:</w:t>
      </w:r>
    </w:p>
    <w:p w:rsidR="00C142DA" w:rsidRPr="008676CC" w:rsidRDefault="00C142DA" w:rsidP="00C142DA">
      <w:pPr>
        <w:pStyle w:val="Paragrafi"/>
        <w:rPr>
          <w:spacing w:val="-4"/>
          <w:sz w:val="14"/>
          <w:lang w:val="sq-AL"/>
        </w:rPr>
      </w:pP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1. Shpronësimin, për interes publik, të pronarëve të pasurive të paluajtshme, pronë private, që preken nga realizimi i projektit “Belvedere Vlorë”.</w:t>
      </w: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2. Shpronësimi të bëhet në favor të Bashkisë Vlorë.</w:t>
      </w: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3. Kompensohen në vlerë të plotë, sipas masës përkatëse që paraqitet në tabelën bashkëlidhur këtij vendimi, për pasuritë sipërfaqe tokë truall, me një vlerë të përgjithshme prej 9 561 931 (nëntë milion</w:t>
      </w:r>
      <w:r>
        <w:rPr>
          <w:spacing w:val="-4"/>
          <w:lang w:val="sq-AL"/>
        </w:rPr>
        <w:t>ë</w:t>
      </w:r>
      <w:r w:rsidRPr="008676CC">
        <w:rPr>
          <w:spacing w:val="-4"/>
          <w:lang w:val="sq-AL"/>
        </w:rPr>
        <w:t xml:space="preserve"> e pesëqind e gjashtëdhjetë e një mijë e nëntëqind e tridhjetë e një) lekësh.</w:t>
      </w:r>
    </w:p>
    <w:p w:rsidR="00C142DA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4. Vlera e përgjithshme e shpronësimit, prej 9 561 931 (nëntë milion</w:t>
      </w:r>
      <w:r>
        <w:rPr>
          <w:spacing w:val="-4"/>
          <w:lang w:val="sq-AL"/>
        </w:rPr>
        <w:t>ë</w:t>
      </w:r>
      <w:r w:rsidRPr="008676CC">
        <w:rPr>
          <w:spacing w:val="-4"/>
          <w:lang w:val="sq-AL"/>
        </w:rPr>
        <w:t xml:space="preserve"> e pesëqind e gjashtëdhjetë e një mijë e nëntëqind e tridhjetë e një) lekësh, do të përballohet nga llogaria “Fondi i shpronësimeve” në Bankën e Shqipërisë.</w:t>
      </w:r>
    </w:p>
    <w:p w:rsidR="00C142DA" w:rsidRPr="008676CC" w:rsidRDefault="00C142DA" w:rsidP="00872919">
      <w:pPr>
        <w:pStyle w:val="Paragrafi"/>
        <w:rPr>
          <w:spacing w:val="-4"/>
          <w:lang w:val="sq-AL"/>
        </w:rPr>
      </w:pPr>
      <w:bookmarkStart w:id="0" w:name="_GoBack"/>
      <w:bookmarkEnd w:id="0"/>
      <w:r w:rsidRPr="008676CC">
        <w:rPr>
          <w:spacing w:val="-4"/>
          <w:lang w:val="sq-AL"/>
        </w:rPr>
        <w:t xml:space="preserve"> 5. Shpenzimet procedurale, në vlerën 50 000 (pesëdhjetë mijë) lekë, të përballohen nga buxheti i vitit 2017, miratuar për Ministrinë e Infrastrukturës dhe Energjisë. </w:t>
      </w: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6. Shpronësimi të fillojë menjëherë pas botimit të këtij vendimi në Fletoren Zyrtare.</w:t>
      </w: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 xml:space="preserve">7. Pronarët e listës që i bashkëlidhet këtij vendimi do të kompensohen për efekt shpronësimi, pasi të kenë paraqitur dokumentacionin e plotë të pronësisë pranë Bashkisë Vlorë. </w:t>
      </w: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8. Zyra Vendore e Regjistrimit të Pasurive të Paluajtshme Vlorë, brenda 30 ditëve nga data e miratimit të këtij vendimi, në bashkëpunim me Bashkinë Vlorë, të fillojnë procedurat për hedhjen e gjurmës së projektit mbi hartën treguese të regjistrimit, sipas planimetrisë së shpronësimit të miratuar, dhe të bëjnë kalimin e pronësisë për pasuritë e shpronësuara në favor të shtetit.</w:t>
      </w: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9. Zyra Vendore e Regjistrimit të Pasurive të Paluajtshme Vlorë të pezullojë të gjitha transaksionet me pasuritë e shpronësuara, deri në momentin që të realizohet procesi i hedhjes së gjurmës së projektit mbi hartën treguese të regjistrimit, si dhe kalimi i pronësisë për pasuritë e shpronësuara.</w:t>
      </w: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10. Ngarkohen Ministria e Infrastrukturës dhe Energjisë, Zyra Vendore e Regjistrimit të Pasurive të Paluajtshme Vlorë dhe Bashkia Vlorë për zbatimin e këtij vendimi.</w:t>
      </w:r>
    </w:p>
    <w:p w:rsidR="00C142DA" w:rsidRPr="008676CC" w:rsidRDefault="00C142DA" w:rsidP="00C142DA">
      <w:pPr>
        <w:pStyle w:val="Paragrafi"/>
        <w:rPr>
          <w:spacing w:val="-4"/>
          <w:lang w:val="sq-AL"/>
        </w:rPr>
      </w:pPr>
      <w:r w:rsidRPr="008676CC">
        <w:rPr>
          <w:spacing w:val="-4"/>
          <w:lang w:val="sq-AL"/>
        </w:rPr>
        <w:t>Ky vendim hyn në fuqi menjëherë dhe botohet në Fletoren Zyrtare.</w:t>
      </w:r>
    </w:p>
    <w:p w:rsidR="00C142DA" w:rsidRPr="008676CC" w:rsidRDefault="00C142DA" w:rsidP="00C142DA">
      <w:pPr>
        <w:pStyle w:val="Paragrafi"/>
        <w:rPr>
          <w:spacing w:val="-4"/>
          <w:sz w:val="14"/>
          <w:lang w:val="sq-AL"/>
        </w:rPr>
      </w:pPr>
    </w:p>
    <w:p w:rsidR="00C142DA" w:rsidRPr="008676CC" w:rsidRDefault="00C142DA" w:rsidP="00C142DA">
      <w:pPr>
        <w:pStyle w:val="Paragrafi"/>
        <w:jc w:val="right"/>
        <w:rPr>
          <w:spacing w:val="-4"/>
          <w:lang w:val="sq-AL"/>
        </w:rPr>
      </w:pPr>
      <w:r w:rsidRPr="008676CC">
        <w:rPr>
          <w:spacing w:val="-4"/>
          <w:lang w:val="sq-AL"/>
        </w:rPr>
        <w:t>ZËVENDËSKRYEMINISTRI</w:t>
      </w:r>
    </w:p>
    <w:p w:rsidR="00C142DA" w:rsidRDefault="00C142DA" w:rsidP="00C142DA">
      <w:pPr>
        <w:pStyle w:val="Paragrafi"/>
        <w:jc w:val="right"/>
        <w:rPr>
          <w:b/>
          <w:spacing w:val="-4"/>
          <w:lang w:val="sq-AL"/>
        </w:rPr>
      </w:pPr>
      <w:r w:rsidRPr="008676CC">
        <w:rPr>
          <w:b/>
          <w:spacing w:val="-4"/>
          <w:lang w:val="sq-AL"/>
        </w:rPr>
        <w:t>Senida Mesi</w:t>
      </w:r>
    </w:p>
    <w:p w:rsidR="00C142DA" w:rsidRDefault="00C142DA" w:rsidP="00C142DA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C142DA" w:rsidRDefault="00C142DA" w:rsidP="00C142DA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C142DA" w:rsidRDefault="00C142DA" w:rsidP="00C142DA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C142DA" w:rsidRDefault="00C142DA" w:rsidP="00C142DA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C142DA" w:rsidRDefault="00C142DA" w:rsidP="00C142DA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C142DA" w:rsidRDefault="00C142DA" w:rsidP="00C142DA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C142DA" w:rsidRPr="00C142DA" w:rsidRDefault="00C142DA" w:rsidP="00C142DA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C142DA" w:rsidRPr="00C142DA" w:rsidRDefault="00C142DA" w:rsidP="00C142DA">
      <w:pPr>
        <w:widowControl w:val="0"/>
        <w:spacing w:after="0" w:line="240" w:lineRule="auto"/>
        <w:jc w:val="right"/>
        <w:rPr>
          <w:rFonts w:ascii="Garamond" w:eastAsia="Times New Roman" w:hAnsi="Garamond" w:cs="CG Times"/>
          <w:bCs/>
          <w:color w:val="000000"/>
          <w:spacing w:val="-4"/>
          <w:sz w:val="18"/>
          <w:szCs w:val="18"/>
          <w:lang w:val="sq-AL"/>
        </w:rPr>
      </w:pPr>
      <w:r w:rsidRPr="00C142DA">
        <w:rPr>
          <w:rFonts w:ascii="Garamond" w:eastAsia="Times New Roman" w:hAnsi="Garamond" w:cs="CG Times"/>
          <w:bCs/>
          <w:color w:val="000000"/>
          <w:spacing w:val="-4"/>
          <w:sz w:val="18"/>
          <w:szCs w:val="18"/>
          <w:lang w:val="sq-AL"/>
        </w:rPr>
        <w:t>Shtojca 1</w:t>
      </w:r>
    </w:p>
    <w:p w:rsidR="00C142DA" w:rsidRPr="00C142DA" w:rsidRDefault="00C142DA" w:rsidP="00C142DA">
      <w:pPr>
        <w:widowControl w:val="0"/>
        <w:spacing w:after="0" w:line="240" w:lineRule="auto"/>
        <w:jc w:val="right"/>
        <w:rPr>
          <w:rFonts w:ascii="Garamond" w:eastAsia="Times New Roman" w:hAnsi="Garamond" w:cs="CG Times"/>
          <w:bCs/>
          <w:color w:val="000000"/>
          <w:spacing w:val="-4"/>
          <w:sz w:val="14"/>
          <w:szCs w:val="14"/>
          <w:lang w:val="sq-AL"/>
        </w:rPr>
      </w:pPr>
    </w:p>
    <w:p w:rsidR="00C142DA" w:rsidRPr="00C142DA" w:rsidRDefault="00C142DA" w:rsidP="00C142DA">
      <w:pPr>
        <w:widowControl w:val="0"/>
        <w:spacing w:after="0" w:line="240" w:lineRule="auto"/>
        <w:jc w:val="center"/>
        <w:rPr>
          <w:rFonts w:ascii="Garamond" w:eastAsia="Times New Roman" w:hAnsi="Garamond" w:cs="CG Times"/>
          <w:bCs/>
          <w:color w:val="000000"/>
          <w:spacing w:val="-4"/>
          <w:sz w:val="18"/>
          <w:szCs w:val="18"/>
          <w:lang w:val="sq-AL"/>
        </w:rPr>
      </w:pPr>
      <w:r w:rsidRPr="00C142DA">
        <w:rPr>
          <w:rFonts w:ascii="Garamond" w:eastAsia="Times New Roman" w:hAnsi="Garamond" w:cs="CG Times"/>
          <w:bCs/>
          <w:color w:val="000000"/>
          <w:spacing w:val="-4"/>
          <w:sz w:val="18"/>
          <w:szCs w:val="18"/>
          <w:lang w:val="sq-AL"/>
        </w:rPr>
        <w:t>LISTA E PRONARËVE TË PASURIVE PRONË PRIVATE QË SHPRONËSOHEN NGA PROJEKTI “BELVEDERE” NË LAGJEN “UJI I FTOHTË”, VLORË</w:t>
      </w:r>
    </w:p>
    <w:p w:rsidR="00C142DA" w:rsidRPr="00C142DA" w:rsidRDefault="00C142DA" w:rsidP="00C142DA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b/>
          <w:bCs/>
          <w:color w:val="000000"/>
          <w:spacing w:val="-4"/>
          <w:sz w:val="18"/>
          <w:szCs w:val="18"/>
          <w:lang w:val="sq-AL"/>
        </w:rPr>
      </w:pPr>
      <w:r w:rsidRPr="00C142DA">
        <w:rPr>
          <w:rFonts w:ascii="Garamond" w:eastAsia="Times New Roman" w:hAnsi="Garamond" w:cs="CG Times"/>
          <w:b/>
          <w:bCs/>
          <w:color w:val="000000"/>
          <w:spacing w:val="-4"/>
          <w:sz w:val="18"/>
          <w:szCs w:val="18"/>
          <w:lang w:val="sq-AL"/>
        </w:rPr>
        <w:t>Çmimi i truallit sipas VKM-së nr. 89, datë 3.2.2016</w:t>
      </w:r>
    </w:p>
    <w:p w:rsidR="00C142DA" w:rsidRPr="00C142DA" w:rsidRDefault="00C142DA" w:rsidP="00C142DA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b/>
          <w:bCs/>
          <w:color w:val="000000"/>
          <w:spacing w:val="-4"/>
          <w:sz w:val="18"/>
          <w:szCs w:val="18"/>
          <w:lang w:val="sq-AL"/>
        </w:rPr>
      </w:pPr>
      <w:r w:rsidRPr="00C142DA">
        <w:rPr>
          <w:rFonts w:ascii="Garamond" w:eastAsia="Times New Roman" w:hAnsi="Garamond" w:cs="CG Times"/>
          <w:b/>
          <w:bCs/>
          <w:color w:val="000000"/>
          <w:spacing w:val="-4"/>
          <w:sz w:val="18"/>
          <w:szCs w:val="18"/>
          <w:lang w:val="sq-AL"/>
        </w:rPr>
        <w:t>Çmimi për objektet sipas VKM-së nr. 138, datë 23.3.2000 dhe udhëzimit nr. 3, datë 28.12.2016 të EKB-së Tiranë</w:t>
      </w:r>
    </w:p>
    <w:tbl>
      <w:tblPr>
        <w:tblW w:w="5049" w:type="pct"/>
        <w:jc w:val="center"/>
        <w:tblLook w:val="04A0" w:firstRow="1" w:lastRow="0" w:firstColumn="1" w:lastColumn="0" w:noHBand="0" w:noVBand="1"/>
      </w:tblPr>
      <w:tblGrid>
        <w:gridCol w:w="494"/>
        <w:gridCol w:w="464"/>
        <w:gridCol w:w="727"/>
        <w:gridCol w:w="605"/>
        <w:gridCol w:w="1164"/>
        <w:gridCol w:w="747"/>
        <w:gridCol w:w="727"/>
        <w:gridCol w:w="714"/>
        <w:gridCol w:w="747"/>
        <w:gridCol w:w="785"/>
        <w:gridCol w:w="785"/>
        <w:gridCol w:w="870"/>
        <w:gridCol w:w="841"/>
      </w:tblGrid>
      <w:tr w:rsidR="00C142DA" w:rsidRPr="00C142DA" w:rsidTr="009947B2">
        <w:trPr>
          <w:trHeight w:val="139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color w:val="000000"/>
                <w:spacing w:val="-4"/>
                <w:sz w:val="14"/>
                <w:szCs w:val="14"/>
                <w:lang w:val="sq-AL"/>
              </w:rPr>
              <w:t>Nr.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ZK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Adresa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  <w:t>Sipërfaqe trualli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Çmimi i truallit lekë/m²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Vlera e truallit lekë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Sipërfaqe ndërtimi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Çmimi i ndërtimit lekë/m²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Vlera e ndërtimit lekë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Vlera e truallit dhe e ndërtesës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Shënime</w:t>
            </w:r>
          </w:p>
        </w:tc>
      </w:tr>
      <w:tr w:rsidR="00C142DA" w:rsidRPr="00C142DA" w:rsidTr="009947B2">
        <w:trPr>
          <w:trHeight w:val="139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Belvedere në lagjen “Uji i Ftohtë”, Vlorë</w:t>
            </w:r>
          </w:p>
        </w:tc>
      </w:tr>
      <w:tr w:rsidR="00C142DA" w:rsidRPr="00C142DA" w:rsidTr="009947B2">
        <w:trPr>
          <w:trHeight w:val="13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1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color w:val="000000"/>
                <w:spacing w:val="-4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43/560/3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 xml:space="preserve">Agllai Dhima, Gjergji Dhima,Theodhori Dhima, Zaharulla Dhima,Leonora Hyso dhe Olketa Shuka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877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10903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9,561,931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9,561,931.00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spacing w:val="-4"/>
                <w:sz w:val="14"/>
                <w:szCs w:val="14"/>
                <w:lang w:val="sq-AL"/>
              </w:rPr>
              <w:t>Konfirmuar nga ZVRPP-ja Vlorë</w:t>
            </w:r>
          </w:p>
        </w:tc>
      </w:tr>
      <w:tr w:rsidR="00C142DA" w:rsidRPr="00C142DA" w:rsidTr="009947B2">
        <w:trPr>
          <w:trHeight w:val="139"/>
          <w:jc w:val="center"/>
        </w:trPr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  <w:r w:rsidRPr="00C142DA"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  <w:t>9,561,931.00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2DA" w:rsidRPr="00C142DA" w:rsidRDefault="00C142DA" w:rsidP="00C142DA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4"/>
                <w:szCs w:val="14"/>
                <w:lang w:val="sq-AL"/>
              </w:rPr>
            </w:pPr>
          </w:p>
        </w:tc>
      </w:tr>
    </w:tbl>
    <w:p w:rsidR="00014148" w:rsidRDefault="00014148"/>
    <w:sectPr w:rsidR="00014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DA"/>
    <w:rsid w:val="00014148"/>
    <w:rsid w:val="00872919"/>
    <w:rsid w:val="00C1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142D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142D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142D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142D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142DA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142D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142D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142D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142D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142DA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2</cp:revision>
  <dcterms:created xsi:type="dcterms:W3CDTF">2017-12-14T14:45:00Z</dcterms:created>
  <dcterms:modified xsi:type="dcterms:W3CDTF">2018-02-02T10:16:00Z</dcterms:modified>
</cp:coreProperties>
</file>