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45" w:rsidRPr="009C7092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VENDIM</w:t>
      </w:r>
    </w:p>
    <w:p w:rsidR="00092445" w:rsidRPr="009C7092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Nr. 725, datë 8.12.2017</w:t>
      </w:r>
    </w:p>
    <w:p w:rsidR="00092445" w:rsidRPr="009C7092" w:rsidRDefault="00092445" w:rsidP="00092445">
      <w:pPr>
        <w:pStyle w:val="Hapesira7"/>
        <w:rPr>
          <w:lang w:val="sq-AL"/>
        </w:rPr>
      </w:pPr>
    </w:p>
    <w:p w:rsidR="00092445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PËR DISA SHTESA DHE NDRYSHIME NË VENDIMIN NR. 728, DATË 20.10.2016, TË KËSHILLIT TË MINISTRAVE, </w:t>
      </w:r>
    </w:p>
    <w:p w:rsidR="00092445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“PËR PJESËMARRJEN E FORCAVE </w:t>
      </w:r>
    </w:p>
    <w:p w:rsidR="00092445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TË ARMATOSURA TË REPUBLIKËS </w:t>
      </w:r>
    </w:p>
    <w:p w:rsidR="00092445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SË SHQIPËRISË NË OPERACIONIN </w:t>
      </w:r>
    </w:p>
    <w:p w:rsidR="00092445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E NATO-S “AEGEAN SEA””, </w:t>
      </w:r>
    </w:p>
    <w:p w:rsidR="00092445" w:rsidRPr="009C7092" w:rsidRDefault="00092445" w:rsidP="00092445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TË NDRYSHUAR</w:t>
      </w:r>
    </w:p>
    <w:p w:rsidR="00092445" w:rsidRPr="009C7092" w:rsidRDefault="00092445" w:rsidP="00092445">
      <w:pPr>
        <w:pStyle w:val="Hapesira7"/>
        <w:rPr>
          <w:lang w:val="sq-AL"/>
        </w:rPr>
      </w:pP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Në mbështetje të nenit 100 të Kushtetutës, të neneve 6, pika 5, e 7, të  ligjit nr. 9363, datë 24.3.2005, “Për dërgimin e Forcave të Armatosura të Republikës së Shqipërisë jashtë vendit, si dhe për mënyrën e procedurat e vendosjes dhe kalimit të forcave ushtarake të huaja në territorin e Republikës së Shqipërisë”, të ndryshuar, dhe të shkronjës “ç”, të nenit 11, të ligjit nr. 64/2014, “Për pushtetet dhe autoritetet e drejtimit e të komandimit të Forcave të Armatosura të Republikës së Shqipërisë”, të ndryshuar, me propozimin e ministrit të Mbrojtjes, Këshilli i Ministrave</w:t>
      </w:r>
    </w:p>
    <w:p w:rsidR="00092445" w:rsidRPr="009C7092" w:rsidRDefault="00092445" w:rsidP="00092445">
      <w:pPr>
        <w:pStyle w:val="Hapesira7"/>
        <w:rPr>
          <w:lang w:val="sq-AL"/>
        </w:rPr>
      </w:pPr>
    </w:p>
    <w:p w:rsidR="00092445" w:rsidRPr="009C7092" w:rsidRDefault="00092445" w:rsidP="00092445">
      <w:pPr>
        <w:pStyle w:val="NeniNr"/>
        <w:rPr>
          <w:spacing w:val="-4"/>
          <w:lang w:val="sq-AL"/>
        </w:rPr>
      </w:pPr>
      <w:r w:rsidRPr="009C7092">
        <w:rPr>
          <w:spacing w:val="-4"/>
          <w:lang w:val="sq-AL"/>
        </w:rPr>
        <w:t>VENDOSI:</w:t>
      </w:r>
    </w:p>
    <w:p w:rsidR="00092445" w:rsidRPr="009C7092" w:rsidRDefault="00092445" w:rsidP="00092445">
      <w:pPr>
        <w:pStyle w:val="Hapesira7"/>
        <w:rPr>
          <w:lang w:val="sq-AL"/>
        </w:rPr>
      </w:pP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1.</w:t>
      </w:r>
      <w:r w:rsidRPr="009C7092">
        <w:rPr>
          <w:spacing w:val="-4"/>
          <w:lang w:val="sq-AL"/>
        </w:rPr>
        <w:tab/>
        <w:t>Në vendimin nr. 728, datë 20.10.2016, të Këshillit të Ministrave, të ndryshuar, bëhen këto shtesa dhe ndryshime: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a) Në pikën 2, pas fjalëve “... në detin Egje ...” shtohen “... dhe për personelin në anijen flamurtare, në bazë të kërkesave operacionale të saj, edhe në detin Mesdhe dhe Detin e Zi ...”.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b) Pika 3 ndryshohet, si më poshtë vijon: 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“3. Kohëzgjatja e pjesëmarrjes në këtë operacion e anijes së klasit “Iliria” dhe personelit të Forcave të Armatosura të Republikës së Shqipërisë është, si më poshtë vijon: 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a) Për anijen e klasit “Iliria”, deri më 30 nëntor 2018, me sistem rotacioni. Periudha e rotacionit të anijes është çdo 6 (gjashtë) muaj;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b) Për 21 (njëzet e një) ushtarakë, deri më 30 nëntor 2018, me sistem rotacioni. Periudha e rotacionit është çdo 3 (tre) muaj, periudhë së cilës i shtohen edhe ditët e qëndrimit për ndërrimin me kontingjentin e radhës;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c) Për ushtarakun, oficer shtabi, në Grupin Detar të Përhershëm të NATO-s, në anijen flamurtare, deri më 31 dhjetor 2018, me sistem rotacioni. Periudha e rotacionit është çdo 3 (tre) muaj, periudhë së cilës i shtohen edhe ditët e qëndrimit për ndërrimin me përfaqësuesin e radhës.”.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c) Pika 4 ndryshohet, si më poshtë vijon: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“4. Rajoni i venddislokimit të anijes së klasit “Iliria” dhe i personelit të Forcave të Armatosura të Republikës së Shqipërisë do të jetë, si më poshtë vijon: 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a)</w:t>
      </w:r>
      <w:r w:rsidRPr="009C7092">
        <w:rPr>
          <w:spacing w:val="-4"/>
          <w:lang w:val="sq-AL"/>
        </w:rPr>
        <w:tab/>
        <w:t>Për anijen e klasit “Iliria” dhe 21 (njëzet e një) ushtarakë, në detin Egje;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b)</w:t>
      </w:r>
      <w:r w:rsidRPr="009C7092">
        <w:rPr>
          <w:spacing w:val="-4"/>
          <w:lang w:val="sq-AL"/>
        </w:rPr>
        <w:tab/>
        <w:t>Për ushtarakun, oficer shtabi, në Grupin Detar të Përhershëm të NATO-s, në anijen flamurtare, në detin Egje dhe në bazë të kërkesave operacionale të anijes flamurtare, në detin Mesdhe dhe Detin e Zi.”.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ç)</w:t>
      </w:r>
      <w:r w:rsidRPr="009C7092">
        <w:rPr>
          <w:spacing w:val="-4"/>
          <w:lang w:val="sq-AL"/>
        </w:rPr>
        <w:tab/>
        <w:t xml:space="preserve">Në shkronjën “e”, të pikës 5, pas fjalës “... telefon ...” shtohen “... instalim të radiove të komunikimit ...”.     </w:t>
      </w:r>
    </w:p>
    <w:p w:rsidR="00092445" w:rsidRDefault="00092445" w:rsidP="00092445">
      <w:pPr>
        <w:pStyle w:val="Paragrafi"/>
        <w:rPr>
          <w:spacing w:val="-4"/>
          <w:lang w:val="sq-AL"/>
        </w:rPr>
      </w:pP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2. Efektet financiare, që rrjedhin nga zbatimi i këtij vendimi, të përballohen nga fondet e miratuara në buxhetin e Ministrisë së Mbrojtjes.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3. Ngarkohet ministri i Mbrojtjes për zbatimin e këtij vendimi.</w:t>
      </w:r>
    </w:p>
    <w:p w:rsidR="00092445" w:rsidRPr="009C7092" w:rsidRDefault="00092445" w:rsidP="00092445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Ky vendim hyn në fuqi menjëherë dhe botohet në Fletoren Zyrtare.</w:t>
      </w:r>
    </w:p>
    <w:p w:rsidR="00092445" w:rsidRDefault="00092445" w:rsidP="00092445">
      <w:pPr>
        <w:pStyle w:val="Hapesira7"/>
        <w:rPr>
          <w:lang w:val="sq-AL"/>
        </w:rPr>
      </w:pPr>
    </w:p>
    <w:p w:rsidR="00092445" w:rsidRPr="009C7092" w:rsidRDefault="00092445" w:rsidP="00092445">
      <w:pPr>
        <w:pStyle w:val="Paragrafi"/>
        <w:jc w:val="right"/>
        <w:rPr>
          <w:spacing w:val="-4"/>
          <w:lang w:val="sq-AL"/>
        </w:rPr>
      </w:pPr>
      <w:r w:rsidRPr="009C7092">
        <w:rPr>
          <w:spacing w:val="-4"/>
          <w:lang w:val="sq-AL"/>
        </w:rPr>
        <w:lastRenderedPageBreak/>
        <w:t>KRYEMINISTRI</w:t>
      </w:r>
    </w:p>
    <w:p w:rsidR="00092445" w:rsidRPr="009C7092" w:rsidRDefault="00092445" w:rsidP="00092445">
      <w:pPr>
        <w:pStyle w:val="Paragrafi"/>
        <w:jc w:val="right"/>
        <w:rPr>
          <w:b/>
          <w:spacing w:val="-4"/>
          <w:lang w:val="sq-AL"/>
        </w:rPr>
      </w:pPr>
      <w:r w:rsidRPr="009C7092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45"/>
    <w:rsid w:val="00092445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24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244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244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244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244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9244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924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244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244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244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244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9244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2017-12-20T13:50:00Z</dcterms:created>
  <dcterms:modified xsi:type="dcterms:W3CDTF">2017-12-20T13:51:00Z</dcterms:modified>
</cp:coreProperties>
</file>