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98B" w:rsidRPr="0085098B" w:rsidRDefault="0085098B" w:rsidP="0085098B">
      <w:pPr>
        <w:keepNext/>
        <w:widowControl w:val="0"/>
        <w:spacing w:after="0" w:line="240" w:lineRule="auto"/>
        <w:jc w:val="center"/>
        <w:outlineLvl w:val="2"/>
        <w:rPr>
          <w:rFonts w:ascii="Garamond" w:eastAsia="MS Mincho" w:hAnsi="Garamond" w:cs="CG Times"/>
          <w:b/>
          <w:bCs/>
          <w:spacing w:val="-4"/>
          <w:sz w:val="24"/>
          <w:lang w:val="sq-AL"/>
        </w:rPr>
      </w:pPr>
      <w:r w:rsidRPr="0085098B">
        <w:rPr>
          <w:rFonts w:ascii="Garamond" w:eastAsia="MS Mincho" w:hAnsi="Garamond" w:cs="CG Times"/>
          <w:b/>
          <w:bCs/>
          <w:spacing w:val="-4"/>
          <w:sz w:val="24"/>
          <w:lang w:val="sq-AL"/>
        </w:rPr>
        <w:t>VENDIM</w:t>
      </w:r>
    </w:p>
    <w:p w:rsidR="0085098B" w:rsidRPr="0085098B" w:rsidRDefault="0085098B" w:rsidP="0085098B">
      <w:pPr>
        <w:keepNext/>
        <w:widowControl w:val="0"/>
        <w:spacing w:after="0" w:line="240" w:lineRule="auto"/>
        <w:jc w:val="center"/>
        <w:outlineLvl w:val="2"/>
        <w:rPr>
          <w:rFonts w:ascii="Garamond" w:eastAsia="MS Mincho" w:hAnsi="Garamond" w:cs="CG Times"/>
          <w:b/>
          <w:bCs/>
          <w:spacing w:val="-4"/>
          <w:sz w:val="24"/>
          <w:lang w:val="sq-AL"/>
        </w:rPr>
      </w:pPr>
      <w:r w:rsidRPr="0085098B">
        <w:rPr>
          <w:rFonts w:ascii="Garamond" w:eastAsia="MS Mincho" w:hAnsi="Garamond" w:cs="CG Times"/>
          <w:b/>
          <w:bCs/>
          <w:spacing w:val="-4"/>
          <w:sz w:val="24"/>
          <w:lang w:val="sq-AL"/>
        </w:rPr>
        <w:t>Nr. 727, datë 8.12.2017</w:t>
      </w:r>
    </w:p>
    <w:p w:rsidR="0085098B" w:rsidRPr="0085098B" w:rsidRDefault="0085098B" w:rsidP="0085098B">
      <w:pPr>
        <w:widowControl w:val="0"/>
        <w:spacing w:after="0" w:line="240" w:lineRule="auto"/>
        <w:ind w:firstLine="284"/>
        <w:jc w:val="both"/>
        <w:rPr>
          <w:rFonts w:ascii="Garamond" w:eastAsia="MS Mincho" w:hAnsi="Garamond" w:cs="CG Times"/>
          <w:sz w:val="14"/>
          <w:szCs w:val="24"/>
          <w:lang w:val="sq-AL"/>
        </w:rPr>
      </w:pPr>
    </w:p>
    <w:p w:rsidR="0085098B" w:rsidRPr="0085098B" w:rsidRDefault="0085098B" w:rsidP="0085098B">
      <w:pPr>
        <w:keepNext/>
        <w:widowControl w:val="0"/>
        <w:spacing w:after="0" w:line="240" w:lineRule="auto"/>
        <w:jc w:val="center"/>
        <w:outlineLvl w:val="2"/>
        <w:rPr>
          <w:rFonts w:ascii="Garamond" w:eastAsia="MS Mincho" w:hAnsi="Garamond" w:cs="CG Times"/>
          <w:b/>
          <w:bCs/>
          <w:spacing w:val="-4"/>
          <w:sz w:val="24"/>
          <w:lang w:val="sq-AL"/>
        </w:rPr>
      </w:pPr>
      <w:r w:rsidRPr="0085098B">
        <w:rPr>
          <w:rFonts w:ascii="Garamond" w:eastAsia="MS Mincho" w:hAnsi="Garamond" w:cs="CG Times"/>
          <w:b/>
          <w:bCs/>
          <w:spacing w:val="-4"/>
          <w:sz w:val="24"/>
          <w:lang w:val="sq-AL"/>
        </w:rPr>
        <w:t>PËR TRANSFERIMIN E PRONËS SHTETËRORE SIPAS HARTËS TREGUESE, ME NOMENKLATURË k-34-112-127-D, ME NUMËR PASURIE 402, 403, 404, 405, 406, 410 (NUMËR 19 SIPAS HARTËS SË KADASTRËS DAMT), 411 (NUMËR 20 SIPAS HARTËS  SË KADASTRËS DAMT), 412, 413 e 414,  ZONA KADASTRALE NR. 2443, BASHKIA FIER, NJËSIA ADMINISTRATIVE LIBOFSHË, DHE TË PRONËS SHTETËRORE SIPAS HARTËS TREGUESE, ME NOMENKLATURË k-34-111-(111-D), ME NUMËR PASURIE 220/1, 220/3, 221/1, 221/3, 224/1, 225/1, 226/1, 227/1, 227/3, 228/1, 228/3, 229/1, 229/3, 230/1, 231/1 e 232/1, ZONA KADASTRALE NR. 2085, KARAVASTA E RE, NJËSIA ADMINISTRATIVE REMAS, BASHKIA DIVJAKË, NË FONDIN E PASURIVE TË PALUAJTSHME PËR MBËSHTETJEN E INVESTIMEVE STRATEGJIKE DHE VËNIEN NË DISPOZICION TË PASURISË SË PALUAJTSHME SHTETËRORE PËR ZHVILLIMIN DHE REALIZIMIN E PROJEKTIT INVESTUES STRATEGJIK “ALBPANEL”</w:t>
      </w:r>
    </w:p>
    <w:p w:rsidR="0085098B" w:rsidRPr="0085098B" w:rsidRDefault="0085098B" w:rsidP="0085098B">
      <w:pPr>
        <w:widowControl w:val="0"/>
        <w:spacing w:after="0" w:line="240" w:lineRule="auto"/>
        <w:ind w:firstLine="284"/>
        <w:jc w:val="both"/>
        <w:rPr>
          <w:rFonts w:ascii="Garamond" w:eastAsia="MS Mincho" w:hAnsi="Garamond" w:cs="CG Times"/>
          <w:sz w:val="14"/>
          <w:szCs w:val="24"/>
          <w:lang w:val="sq-AL"/>
        </w:rPr>
      </w:pPr>
    </w:p>
    <w:p w:rsidR="0085098B" w:rsidRPr="0085098B" w:rsidRDefault="0085098B" w:rsidP="0085098B">
      <w:pPr>
        <w:widowControl w:val="0"/>
        <w:spacing w:after="0" w:line="240" w:lineRule="auto"/>
        <w:ind w:firstLine="284"/>
        <w:jc w:val="both"/>
        <w:rPr>
          <w:rFonts w:ascii="Garamond" w:eastAsia="MS Mincho" w:hAnsi="Garamond" w:cs="CG Times"/>
          <w:spacing w:val="-4"/>
          <w:sz w:val="24"/>
          <w:lang w:val="sq-AL"/>
        </w:rPr>
      </w:pPr>
      <w:r w:rsidRPr="0085098B">
        <w:rPr>
          <w:rFonts w:ascii="Garamond" w:eastAsia="MS Mincho" w:hAnsi="Garamond" w:cs="CG Times"/>
          <w:spacing w:val="-4"/>
          <w:sz w:val="24"/>
          <w:lang w:val="sq-AL"/>
        </w:rPr>
        <w:t>Në mbështetje të nenit 100 të Kushtetutës dhe të nenit 27, të ligjit nr. 55/2015, “Për investimet strategjike në Republikën e Shqipërisë”, me propozimin e ministrit të Financave dhe Ekonomisë, Këshilli i Ministrave</w:t>
      </w:r>
    </w:p>
    <w:p w:rsidR="0085098B" w:rsidRPr="0085098B" w:rsidRDefault="0085098B" w:rsidP="0085098B">
      <w:pPr>
        <w:widowControl w:val="0"/>
        <w:spacing w:after="0" w:line="240" w:lineRule="auto"/>
        <w:ind w:firstLine="284"/>
        <w:jc w:val="both"/>
        <w:rPr>
          <w:rFonts w:ascii="Garamond" w:eastAsia="MS Mincho" w:hAnsi="Garamond" w:cs="CG Times"/>
          <w:sz w:val="14"/>
          <w:szCs w:val="24"/>
          <w:lang w:val="sq-AL"/>
        </w:rPr>
      </w:pPr>
    </w:p>
    <w:p w:rsidR="0085098B" w:rsidRPr="0085098B" w:rsidRDefault="0085098B" w:rsidP="0085098B">
      <w:pPr>
        <w:keepNext/>
        <w:widowControl w:val="0"/>
        <w:spacing w:after="0" w:line="240" w:lineRule="auto"/>
        <w:jc w:val="center"/>
        <w:rPr>
          <w:rFonts w:ascii="Garamond" w:eastAsia="MS Mincho" w:hAnsi="Garamond" w:cs="CG Times"/>
          <w:spacing w:val="-4"/>
          <w:sz w:val="24"/>
          <w:lang w:val="sq-AL"/>
        </w:rPr>
      </w:pPr>
      <w:r w:rsidRPr="0085098B">
        <w:rPr>
          <w:rFonts w:ascii="Garamond" w:eastAsia="MS Mincho" w:hAnsi="Garamond" w:cs="CG Times"/>
          <w:spacing w:val="-4"/>
          <w:sz w:val="24"/>
          <w:lang w:val="sq-AL"/>
        </w:rPr>
        <w:t>VENDOSI:</w:t>
      </w:r>
    </w:p>
    <w:p w:rsidR="0085098B" w:rsidRPr="0085098B" w:rsidRDefault="0085098B" w:rsidP="0085098B">
      <w:pPr>
        <w:widowControl w:val="0"/>
        <w:spacing w:after="0" w:line="240" w:lineRule="auto"/>
        <w:ind w:firstLine="284"/>
        <w:jc w:val="both"/>
        <w:rPr>
          <w:rFonts w:ascii="Garamond" w:eastAsia="MS Mincho" w:hAnsi="Garamond" w:cs="CG Times"/>
          <w:sz w:val="14"/>
          <w:szCs w:val="24"/>
          <w:lang w:val="sq-AL"/>
        </w:rPr>
      </w:pPr>
    </w:p>
    <w:p w:rsidR="0085098B" w:rsidRPr="0085098B" w:rsidRDefault="0085098B" w:rsidP="0085098B">
      <w:pPr>
        <w:widowControl w:val="0"/>
        <w:spacing w:after="0" w:line="240" w:lineRule="auto"/>
        <w:ind w:firstLine="284"/>
        <w:jc w:val="both"/>
        <w:rPr>
          <w:rFonts w:ascii="Garamond" w:eastAsia="MS Mincho" w:hAnsi="Garamond" w:cs="CG Times"/>
          <w:sz w:val="24"/>
          <w:lang w:val="sq-AL"/>
        </w:rPr>
      </w:pPr>
      <w:r w:rsidRPr="0085098B">
        <w:rPr>
          <w:rFonts w:ascii="Garamond" w:eastAsia="MS Mincho" w:hAnsi="Garamond" w:cs="CG Times"/>
          <w:spacing w:val="-4"/>
          <w:sz w:val="24"/>
          <w:lang w:val="sq-AL"/>
        </w:rPr>
        <w:t>1</w:t>
      </w:r>
      <w:r w:rsidRPr="0085098B">
        <w:rPr>
          <w:rFonts w:ascii="Garamond" w:eastAsia="MS Mincho" w:hAnsi="Garamond" w:cs="CG Times"/>
          <w:sz w:val="24"/>
          <w:lang w:val="sq-AL"/>
        </w:rPr>
        <w:t>. Transferimin dhe përfshirjen e pronës së paluajtshme shtetërore, të kategorisë së resursit “arë”, me vendndodhje dhe sipërfaqe sipas aneksit I, që i bashkëlidhet këtij vendimi dhe bazuar në hartën treguese, me nomenklaturë k-34-112-127-D e me regjistrim kadastral: zona kadastrale nr. 2443, Bashkia Fier, njësia administrative Libofshë, me numër pasurie: 402, 403, 404, 405, 406, 410 (numër 19 sipas hartës së kadastrës DAMT), 411 (numër 20 sipas hartës së kadastrës DAMT), 412, 413 dhe 414, me institucion administrues Ministrinë e Bujqësisë dhe Zhvillimit Rural, në Fondin e Pasurive të Paluajtshme për Mbështetjen e Investimeve Strategjike (FPPMIS).</w:t>
      </w:r>
    </w:p>
    <w:p w:rsidR="0085098B" w:rsidRPr="0085098B" w:rsidRDefault="0085098B" w:rsidP="0085098B">
      <w:pPr>
        <w:widowControl w:val="0"/>
        <w:spacing w:after="0" w:line="240" w:lineRule="auto"/>
        <w:ind w:firstLine="284"/>
        <w:jc w:val="both"/>
        <w:rPr>
          <w:rFonts w:ascii="Garamond" w:eastAsia="MS Mincho" w:hAnsi="Garamond" w:cs="CG Times"/>
          <w:spacing w:val="-4"/>
          <w:sz w:val="24"/>
          <w:lang w:val="sq-AL"/>
        </w:rPr>
      </w:pPr>
      <w:r w:rsidRPr="0085098B">
        <w:rPr>
          <w:rFonts w:ascii="Garamond" w:eastAsia="MS Mincho" w:hAnsi="Garamond" w:cs="CG Times"/>
          <w:spacing w:val="-4"/>
          <w:sz w:val="24"/>
          <w:lang w:val="sq-AL"/>
        </w:rPr>
        <w:t xml:space="preserve">2. Për pasuritë me numër parcelash 410 (numër 19 sipas hartës së kadastrës DAMT) dhe 411 (numër 20 sipas hartës së kadastrës DAMT) në zonën kadastrale nr. 2443, Bashkia Fier, njësia administrative Libofshë, të ndërmerren nga Bashkia Fier dhe ZVRPP-ja Fier procedurat për realizimin e regjistrimit të tyre fillestar, pasi këto parcela figurojnë të dubluara në hartën treguese të regjistrimit, por nuk figurojnë në kartelat e pasurive.  </w:t>
      </w:r>
    </w:p>
    <w:p w:rsidR="0085098B" w:rsidRPr="0085098B" w:rsidRDefault="0085098B" w:rsidP="0085098B">
      <w:pPr>
        <w:widowControl w:val="0"/>
        <w:spacing w:after="0" w:line="240" w:lineRule="auto"/>
        <w:ind w:firstLine="284"/>
        <w:jc w:val="both"/>
        <w:rPr>
          <w:rFonts w:ascii="Garamond" w:eastAsia="MS Mincho" w:hAnsi="Garamond" w:cs="CG Times"/>
          <w:spacing w:val="-4"/>
          <w:sz w:val="24"/>
          <w:lang w:val="sq-AL"/>
        </w:rPr>
      </w:pPr>
      <w:r w:rsidRPr="0085098B">
        <w:rPr>
          <w:rFonts w:ascii="Garamond" w:eastAsia="MS Mincho" w:hAnsi="Garamond" w:cs="CG Times"/>
          <w:spacing w:val="-4"/>
          <w:sz w:val="24"/>
          <w:lang w:val="sq-AL"/>
        </w:rPr>
        <w:t>3. Transferimin dhe përfshirjen e pronës së paluajtshme shtetërore, të kategorisë së resursit “arë”, me vendndodhje dhe sipërfaqe sipas aneksit II, që i bashkëlidhet këtij vendimi dhe bazuar në hartën treguese, me nomenklaturë k-34-111-(111-D) dhe me regjistrim kadastral: zona kadastrale nr. 2085, Karavasta e Re, njësia administrative Remas, Bashkia Divjakë, me numër pasurie 220/1, 220/3, 221/1, 221/3, 224/1, 225/1, 226/1, 227/1, 227/3, 228/1, 228/3, 229/1, 229/3, 230/1, 231/1 e 232/1, me institucion administrues Ministrinë e Bujqësisë dhe Zhvillimit Rural, në Fondin e Pasurive të Paluajtshme për Mbështetjen e Investimeve Strategjike (FPPMIS).</w:t>
      </w:r>
    </w:p>
    <w:p w:rsidR="0085098B" w:rsidRPr="0085098B" w:rsidRDefault="0085098B" w:rsidP="0085098B">
      <w:pPr>
        <w:widowControl w:val="0"/>
        <w:spacing w:after="0" w:line="240" w:lineRule="auto"/>
        <w:ind w:firstLine="284"/>
        <w:jc w:val="both"/>
        <w:rPr>
          <w:rFonts w:ascii="Garamond" w:eastAsia="MS Mincho" w:hAnsi="Garamond" w:cs="CG Times"/>
          <w:spacing w:val="-4"/>
          <w:sz w:val="24"/>
          <w:lang w:val="sq-AL"/>
        </w:rPr>
      </w:pPr>
      <w:r w:rsidRPr="0085098B">
        <w:rPr>
          <w:rFonts w:ascii="Garamond" w:eastAsia="MS Mincho" w:hAnsi="Garamond" w:cs="CG Times"/>
          <w:spacing w:val="-4"/>
          <w:sz w:val="24"/>
          <w:lang w:val="sq-AL"/>
        </w:rPr>
        <w:t>4. Vënien në dispozicion të pasurisë së paluajtshme shtetërore, sipas përcaktimit të pikave 1, 2 dhe 3, të këtij vendimi, për zhvillimin dhe realizimin e projektit investues strategjik “Albpanel”, me subjekt investues “Albpanel NGR, NUIS/NIPT: L61605017K”, për 35 (tridhjetë e pesë) vite, me tarifën 1 euro. Afati i përdorimit fillon nga data e hyrjes në fuqi të këtij vendimi.</w:t>
      </w:r>
    </w:p>
    <w:p w:rsidR="0085098B" w:rsidRPr="0085098B" w:rsidRDefault="0085098B" w:rsidP="0085098B">
      <w:pPr>
        <w:widowControl w:val="0"/>
        <w:spacing w:after="0" w:line="240" w:lineRule="auto"/>
        <w:ind w:firstLine="284"/>
        <w:jc w:val="both"/>
        <w:rPr>
          <w:rFonts w:ascii="Garamond" w:eastAsia="MS Mincho" w:hAnsi="Garamond" w:cs="CG Times"/>
          <w:spacing w:val="-4"/>
          <w:sz w:val="24"/>
          <w:lang w:val="sq-AL"/>
        </w:rPr>
      </w:pPr>
      <w:r w:rsidRPr="0085098B">
        <w:rPr>
          <w:rFonts w:ascii="Garamond" w:eastAsia="MS Mincho" w:hAnsi="Garamond" w:cs="CG Times"/>
          <w:spacing w:val="-4"/>
          <w:sz w:val="24"/>
          <w:lang w:val="sq-AL"/>
        </w:rPr>
        <w:t>5. E drejta e përdorimit të tokës shtetërore të kategorisë së resursit “arë” nga  investitori strategjik “Albpanel NGR, NUIS/NIPT: L61605017K”, detyrimet dhe kushtet e përdorimit bazohen në vendimin nr. 7/1, datë 5.12.2016, të Komitetit të Investimeve Strategjike dhe marrëveshjen e garancive financiare që do të nënshkruhet, ndërmjet Ministrisë së Financave dhe Ekonomisë dhe subjektit investues “Albpanel NGR, NUIS/NIPT: L61605017K”.</w:t>
      </w:r>
    </w:p>
    <w:p w:rsidR="0085098B" w:rsidRPr="0085098B" w:rsidRDefault="0085098B" w:rsidP="0085098B">
      <w:pPr>
        <w:widowControl w:val="0"/>
        <w:spacing w:after="0" w:line="240" w:lineRule="auto"/>
        <w:ind w:firstLine="284"/>
        <w:jc w:val="both"/>
        <w:rPr>
          <w:rFonts w:ascii="Garamond" w:eastAsia="MS Mincho" w:hAnsi="Garamond" w:cs="CG Times"/>
          <w:spacing w:val="-4"/>
          <w:sz w:val="24"/>
          <w:lang w:val="sq-AL"/>
        </w:rPr>
      </w:pPr>
      <w:r w:rsidRPr="0085098B">
        <w:rPr>
          <w:rFonts w:ascii="Garamond" w:eastAsia="MS Mincho" w:hAnsi="Garamond" w:cs="CG Times"/>
          <w:spacing w:val="-4"/>
          <w:sz w:val="24"/>
          <w:lang w:val="sq-AL"/>
        </w:rPr>
        <w:t>6. Bashkia Fier dhe Bashkia Divjakë të ndërmarrin nisjen e procedurave për vënien, brenda 3 (tre) muajve, në dispozicion të projektit të investimit “Albpanel” të sipërfaqes së nevojshme e të përshtatshme për projektin për ndërtimin e fabrikës e të ambienteve ndihmëse, bazuar në vendimin nr. 7/1, datë 5.12.2016, të Komitetit të Investimeve Strategjike.</w:t>
      </w:r>
    </w:p>
    <w:p w:rsidR="0085098B" w:rsidRPr="0085098B" w:rsidRDefault="0085098B" w:rsidP="0085098B">
      <w:pPr>
        <w:widowControl w:val="0"/>
        <w:spacing w:after="0" w:line="240" w:lineRule="auto"/>
        <w:ind w:firstLine="284"/>
        <w:jc w:val="both"/>
        <w:rPr>
          <w:rFonts w:ascii="Garamond" w:eastAsia="MS Mincho" w:hAnsi="Garamond" w:cs="CG Times"/>
          <w:spacing w:val="-4"/>
          <w:sz w:val="24"/>
          <w:lang w:val="sq-AL"/>
        </w:rPr>
      </w:pPr>
      <w:r w:rsidRPr="0085098B">
        <w:rPr>
          <w:rFonts w:ascii="Garamond" w:eastAsia="MS Mincho" w:hAnsi="Garamond" w:cs="CG Times"/>
          <w:spacing w:val="-4"/>
          <w:sz w:val="24"/>
          <w:lang w:val="sq-AL"/>
        </w:rPr>
        <w:t xml:space="preserve">7. Aplikimi për leje/licenca/autorizime për realizimin e investimit strategjik “Albpanel” realizohet sipas </w:t>
      </w:r>
      <w:r w:rsidRPr="0085098B">
        <w:rPr>
          <w:rFonts w:ascii="Garamond" w:eastAsia="MS Mincho" w:hAnsi="Garamond" w:cs="CG Times"/>
          <w:spacing w:val="-4"/>
          <w:sz w:val="24"/>
          <w:lang w:val="sq-AL"/>
        </w:rPr>
        <w:lastRenderedPageBreak/>
        <w:t>legjislacionit në fuqi për investimet strategjike.</w:t>
      </w:r>
    </w:p>
    <w:p w:rsidR="0085098B" w:rsidRPr="0085098B" w:rsidRDefault="0085098B" w:rsidP="0085098B">
      <w:pPr>
        <w:widowControl w:val="0"/>
        <w:spacing w:after="0" w:line="240" w:lineRule="auto"/>
        <w:ind w:firstLine="284"/>
        <w:jc w:val="both"/>
        <w:rPr>
          <w:rFonts w:ascii="Garamond" w:eastAsia="MS Mincho" w:hAnsi="Garamond" w:cs="CG Times"/>
          <w:spacing w:val="-4"/>
          <w:sz w:val="24"/>
          <w:lang w:val="sq-AL"/>
        </w:rPr>
      </w:pPr>
      <w:r w:rsidRPr="0085098B">
        <w:rPr>
          <w:rFonts w:ascii="Garamond" w:eastAsia="MS Mincho" w:hAnsi="Garamond" w:cs="CG Times"/>
          <w:spacing w:val="-4"/>
          <w:sz w:val="24"/>
          <w:lang w:val="sq-AL"/>
        </w:rPr>
        <w:t>8. Ngarkohen Ministria e Financave dhe Ekonomisë, Ministria e Bujqësisë dhe Zhvillimit Rural, Agjencia Shqiptare e Zhvillimit të Investimeve, Bashkia Fier, Bashkia Divjakë, Zyra e Regjistrimit të Pasurive të Paluajtshme Fier dhe Zyra e Regjistrimit të Pasurive të Paluajtshme Lushnjë për zbatimin e këtij vendimi.</w:t>
      </w:r>
    </w:p>
    <w:p w:rsidR="0085098B" w:rsidRPr="0085098B" w:rsidRDefault="0085098B" w:rsidP="0085098B">
      <w:pPr>
        <w:widowControl w:val="0"/>
        <w:spacing w:after="0" w:line="240" w:lineRule="auto"/>
        <w:ind w:firstLine="284"/>
        <w:jc w:val="both"/>
        <w:rPr>
          <w:rFonts w:ascii="Garamond" w:eastAsia="MS Mincho" w:hAnsi="Garamond" w:cs="CG Times"/>
          <w:spacing w:val="-4"/>
          <w:sz w:val="24"/>
          <w:lang w:val="sq-AL"/>
        </w:rPr>
      </w:pPr>
      <w:r w:rsidRPr="0085098B">
        <w:rPr>
          <w:rFonts w:ascii="Garamond" w:eastAsia="MS Mincho" w:hAnsi="Garamond" w:cs="CG Times"/>
          <w:spacing w:val="-4"/>
          <w:sz w:val="24"/>
          <w:lang w:val="sq-AL"/>
        </w:rPr>
        <w:t>Ky vendim hyn në fuqi pas botimit në Fletoren Zyrtare.</w:t>
      </w:r>
    </w:p>
    <w:p w:rsidR="0085098B" w:rsidRPr="0085098B" w:rsidRDefault="0085098B" w:rsidP="0085098B">
      <w:pPr>
        <w:widowControl w:val="0"/>
        <w:spacing w:after="0" w:line="240" w:lineRule="auto"/>
        <w:ind w:firstLine="284"/>
        <w:jc w:val="both"/>
        <w:rPr>
          <w:rFonts w:ascii="Garamond" w:eastAsia="MS Mincho" w:hAnsi="Garamond" w:cs="CG Times"/>
          <w:sz w:val="14"/>
          <w:szCs w:val="24"/>
          <w:lang w:val="sq-AL"/>
        </w:rPr>
      </w:pPr>
    </w:p>
    <w:p w:rsidR="0085098B" w:rsidRPr="0085098B" w:rsidRDefault="0085098B" w:rsidP="0085098B">
      <w:pPr>
        <w:widowControl w:val="0"/>
        <w:spacing w:after="0" w:line="240" w:lineRule="auto"/>
        <w:ind w:firstLine="284"/>
        <w:jc w:val="right"/>
        <w:rPr>
          <w:rFonts w:ascii="Garamond" w:eastAsia="MS Mincho" w:hAnsi="Garamond" w:cs="CG Times"/>
          <w:spacing w:val="-4"/>
          <w:sz w:val="24"/>
          <w:lang w:val="sq-AL"/>
        </w:rPr>
      </w:pPr>
      <w:r w:rsidRPr="0085098B">
        <w:rPr>
          <w:rFonts w:ascii="Garamond" w:eastAsia="MS Mincho" w:hAnsi="Garamond" w:cs="CG Times"/>
          <w:spacing w:val="-4"/>
          <w:sz w:val="24"/>
          <w:lang w:val="sq-AL"/>
        </w:rPr>
        <w:t>KRYEMINISTRI</w:t>
      </w:r>
    </w:p>
    <w:p w:rsidR="0085098B" w:rsidRPr="0085098B" w:rsidRDefault="0085098B" w:rsidP="0085098B">
      <w:pPr>
        <w:widowControl w:val="0"/>
        <w:spacing w:after="0" w:line="240" w:lineRule="auto"/>
        <w:ind w:firstLine="284"/>
        <w:jc w:val="right"/>
        <w:rPr>
          <w:rFonts w:ascii="Garamond" w:eastAsia="MS Mincho" w:hAnsi="Garamond" w:cs="CG Times"/>
          <w:b/>
          <w:spacing w:val="-4"/>
          <w:sz w:val="24"/>
          <w:lang w:val="sq-AL"/>
        </w:rPr>
      </w:pPr>
      <w:bookmarkStart w:id="0" w:name="_GoBack"/>
      <w:bookmarkEnd w:id="0"/>
      <w:r w:rsidRPr="0085098B">
        <w:rPr>
          <w:rFonts w:ascii="Garamond" w:eastAsia="MS Mincho" w:hAnsi="Garamond" w:cs="CG Times"/>
          <w:b/>
          <w:spacing w:val="-4"/>
          <w:sz w:val="24"/>
          <w:lang w:val="sq-AL"/>
        </w:rPr>
        <w:t>Edi Rama</w:t>
      </w:r>
    </w:p>
    <w:p w:rsidR="0085098B" w:rsidRPr="0085098B" w:rsidRDefault="0085098B" w:rsidP="0085098B">
      <w:pPr>
        <w:widowControl w:val="0"/>
        <w:spacing w:after="0" w:line="240" w:lineRule="auto"/>
        <w:ind w:firstLine="284"/>
        <w:jc w:val="both"/>
        <w:rPr>
          <w:rFonts w:ascii="Garamond" w:eastAsia="MS Mincho" w:hAnsi="Garamond" w:cs="CG Times"/>
          <w:b/>
          <w:sz w:val="24"/>
          <w:lang w:val="sq-AL"/>
        </w:rPr>
        <w:sectPr w:rsidR="0085098B" w:rsidRPr="0085098B" w:rsidSect="0085098B">
          <w:headerReference w:type="even" r:id="rId5"/>
          <w:headerReference w:type="default" r:id="rId6"/>
          <w:footerReference w:type="even" r:id="rId7"/>
          <w:footerReference w:type="default" r:id="rId8"/>
          <w:headerReference w:type="first" r:id="rId9"/>
          <w:footerReference w:type="first" r:id="rId10"/>
          <w:pgSz w:w="11907" w:h="16840" w:code="9"/>
          <w:pgMar w:top="720" w:right="1134" w:bottom="720" w:left="1134" w:header="851" w:footer="851" w:gutter="0"/>
          <w:pgNumType w:start="11873"/>
          <w:cols w:space="454"/>
          <w:docGrid w:linePitch="360"/>
        </w:sectPr>
      </w:pPr>
    </w:p>
    <w:p w:rsidR="0085098B" w:rsidRDefault="0085098B" w:rsidP="0085098B">
      <w:pPr>
        <w:widowControl w:val="0"/>
        <w:spacing w:after="0" w:line="240" w:lineRule="auto"/>
        <w:ind w:firstLine="284"/>
        <w:jc w:val="both"/>
        <w:rPr>
          <w:rFonts w:ascii="Garamond" w:eastAsia="MS Mincho" w:hAnsi="Garamond" w:cs="CG Times"/>
          <w:b/>
          <w:sz w:val="14"/>
          <w:lang w:val="sq-AL"/>
        </w:rPr>
        <w:sectPr w:rsidR="0085098B">
          <w:pgSz w:w="12240" w:h="15840"/>
          <w:pgMar w:top="1440" w:right="1440" w:bottom="1440" w:left="1440" w:header="720" w:footer="720" w:gutter="0"/>
          <w:cols w:space="720"/>
          <w:docGrid w:linePitch="360"/>
        </w:sectPr>
      </w:pPr>
    </w:p>
    <w:p w:rsidR="0085098B" w:rsidRPr="0085098B" w:rsidRDefault="0085098B" w:rsidP="0085098B">
      <w:pPr>
        <w:widowControl w:val="0"/>
        <w:spacing w:after="0" w:line="240" w:lineRule="auto"/>
        <w:ind w:firstLine="284"/>
        <w:jc w:val="both"/>
        <w:rPr>
          <w:rFonts w:ascii="Garamond" w:eastAsia="MS Mincho" w:hAnsi="Garamond" w:cs="CG Times"/>
          <w:b/>
          <w:sz w:val="14"/>
          <w:lang w:val="sq-AL"/>
        </w:rPr>
      </w:pPr>
    </w:p>
    <w:p w:rsidR="0085098B" w:rsidRPr="0085098B" w:rsidRDefault="0085098B" w:rsidP="0085098B">
      <w:pPr>
        <w:keepNext/>
        <w:widowControl w:val="0"/>
        <w:spacing w:after="0" w:line="240" w:lineRule="auto"/>
        <w:jc w:val="center"/>
        <w:rPr>
          <w:rFonts w:ascii="Garamond" w:eastAsia="MS Mincho" w:hAnsi="Garamond" w:cs="CG Times"/>
          <w:sz w:val="24"/>
          <w:lang w:val="sq-AL"/>
        </w:rPr>
      </w:pPr>
      <w:r w:rsidRPr="0085098B">
        <w:rPr>
          <w:rFonts w:ascii="Garamond" w:eastAsia="MS Mincho" w:hAnsi="Garamond" w:cs="CG Times"/>
          <w:sz w:val="24"/>
          <w:lang w:val="sq-AL"/>
        </w:rPr>
        <w:t>ANEKSI I</w:t>
      </w:r>
    </w:p>
    <w:p w:rsidR="0085098B" w:rsidRPr="0085098B" w:rsidRDefault="0085098B" w:rsidP="0085098B">
      <w:pPr>
        <w:keepNext/>
        <w:widowControl w:val="0"/>
        <w:spacing w:after="0" w:line="240" w:lineRule="auto"/>
        <w:jc w:val="center"/>
        <w:rPr>
          <w:rFonts w:ascii="Garamond" w:eastAsia="MS Mincho" w:hAnsi="Garamond" w:cs="CG Times"/>
          <w:sz w:val="24"/>
          <w:lang w:val="sq-AL"/>
        </w:rPr>
      </w:pPr>
      <w:r w:rsidRPr="0085098B">
        <w:rPr>
          <w:rFonts w:ascii="Garamond" w:eastAsia="MS Mincho" w:hAnsi="Garamond" w:cs="CG Times"/>
          <w:sz w:val="24"/>
          <w:lang w:val="sq-AL"/>
        </w:rPr>
        <w:t>ZONA KADASTRALE NR. 2443, BASHKIA FIER, NJËSIA ADMINISTRATIVE LIBOFSHË</w:t>
      </w:r>
    </w:p>
    <w:p w:rsidR="0085098B" w:rsidRPr="0085098B" w:rsidRDefault="0085098B" w:rsidP="0085098B">
      <w:pPr>
        <w:widowControl w:val="0"/>
        <w:spacing w:after="0" w:line="240" w:lineRule="auto"/>
        <w:jc w:val="both"/>
        <w:rPr>
          <w:rFonts w:ascii="Garamond" w:eastAsia="MS Mincho" w:hAnsi="Garamond" w:cs="CG Times"/>
          <w:sz w:val="24"/>
          <w:lang w:val="sq-AL"/>
        </w:rPr>
      </w:pPr>
    </w:p>
    <w:tbl>
      <w:tblPr>
        <w:tblStyle w:val="TableGrid"/>
        <w:tblW w:w="10031" w:type="dxa"/>
        <w:jc w:val="center"/>
        <w:tblLayout w:type="fixed"/>
        <w:tblLook w:val="04A0" w:firstRow="1" w:lastRow="0" w:firstColumn="1" w:lastColumn="0" w:noHBand="0" w:noVBand="1"/>
      </w:tblPr>
      <w:tblGrid>
        <w:gridCol w:w="1242"/>
        <w:gridCol w:w="1843"/>
        <w:gridCol w:w="1418"/>
        <w:gridCol w:w="2976"/>
        <w:gridCol w:w="2552"/>
      </w:tblGrid>
      <w:tr w:rsidR="0085098B" w:rsidRPr="0085098B" w:rsidTr="00174AC2">
        <w:trPr>
          <w:trHeight w:val="557"/>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Nr. rendor</w:t>
            </w:r>
          </w:p>
        </w:tc>
        <w:tc>
          <w:tcPr>
            <w:tcW w:w="1843"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Njësia administrative</w:t>
            </w:r>
          </w:p>
        </w:tc>
        <w:tc>
          <w:tcPr>
            <w:tcW w:w="1418"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Zona kadastrale</w:t>
            </w:r>
          </w:p>
        </w:tc>
        <w:tc>
          <w:tcPr>
            <w:tcW w:w="2976"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Numri i parcelës</w:t>
            </w:r>
          </w:p>
        </w:tc>
        <w:tc>
          <w:tcPr>
            <w:tcW w:w="2552"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Sipërfaqe në m</w:t>
            </w:r>
            <w:r w:rsidRPr="0085098B">
              <w:rPr>
                <w:rFonts w:ascii="Garamond" w:hAnsi="Garamond" w:cs="CG Times"/>
                <w:b/>
                <w:vertAlign w:val="superscript"/>
                <w:lang w:val="sq-AL"/>
              </w:rPr>
              <w:t>2</w:t>
            </w:r>
          </w:p>
        </w:tc>
      </w:tr>
      <w:tr w:rsidR="0085098B" w:rsidRPr="0085098B" w:rsidTr="00174AC2">
        <w:trPr>
          <w:trHeight w:val="255"/>
          <w:jc w:val="center"/>
        </w:trPr>
        <w:tc>
          <w:tcPr>
            <w:tcW w:w="1242"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1.</w:t>
            </w:r>
          </w:p>
        </w:tc>
        <w:tc>
          <w:tcPr>
            <w:tcW w:w="184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 xml:space="preserve">Libofshë </w:t>
            </w:r>
          </w:p>
        </w:tc>
        <w:tc>
          <w:tcPr>
            <w:tcW w:w="1418"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2443</w:t>
            </w:r>
          </w:p>
        </w:tc>
        <w:tc>
          <w:tcPr>
            <w:tcW w:w="297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402</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96400</w:t>
            </w:r>
          </w:p>
        </w:tc>
      </w:tr>
      <w:tr w:rsidR="0085098B" w:rsidRPr="0085098B" w:rsidTr="00174AC2">
        <w:trPr>
          <w:trHeight w:val="288"/>
          <w:jc w:val="center"/>
        </w:trPr>
        <w:tc>
          <w:tcPr>
            <w:tcW w:w="1242"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2.</w:t>
            </w:r>
          </w:p>
        </w:tc>
        <w:tc>
          <w:tcPr>
            <w:tcW w:w="1843"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418"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97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403</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98200</w:t>
            </w:r>
          </w:p>
        </w:tc>
      </w:tr>
      <w:tr w:rsidR="0085098B" w:rsidRPr="0085098B" w:rsidTr="00174AC2">
        <w:trPr>
          <w:trHeight w:val="279"/>
          <w:jc w:val="center"/>
        </w:trPr>
        <w:tc>
          <w:tcPr>
            <w:tcW w:w="1242"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3.</w:t>
            </w:r>
          </w:p>
        </w:tc>
        <w:tc>
          <w:tcPr>
            <w:tcW w:w="1843"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418"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97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404</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92200</w:t>
            </w:r>
          </w:p>
        </w:tc>
      </w:tr>
      <w:tr w:rsidR="0085098B" w:rsidRPr="0085098B" w:rsidTr="00174AC2">
        <w:trPr>
          <w:trHeight w:val="252"/>
          <w:jc w:val="center"/>
        </w:trPr>
        <w:tc>
          <w:tcPr>
            <w:tcW w:w="1242"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4.</w:t>
            </w:r>
          </w:p>
        </w:tc>
        <w:tc>
          <w:tcPr>
            <w:tcW w:w="1843"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418"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97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405</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96900</w:t>
            </w:r>
          </w:p>
        </w:tc>
      </w:tr>
      <w:tr w:rsidR="0085098B" w:rsidRPr="0085098B" w:rsidTr="00174AC2">
        <w:trPr>
          <w:trHeight w:val="284"/>
          <w:jc w:val="center"/>
        </w:trPr>
        <w:tc>
          <w:tcPr>
            <w:tcW w:w="1242"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5.</w:t>
            </w:r>
          </w:p>
        </w:tc>
        <w:tc>
          <w:tcPr>
            <w:tcW w:w="1843"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418"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97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406</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97700</w:t>
            </w:r>
          </w:p>
        </w:tc>
      </w:tr>
      <w:tr w:rsidR="0085098B" w:rsidRPr="0085098B" w:rsidTr="00174AC2">
        <w:trPr>
          <w:trHeight w:val="700"/>
          <w:jc w:val="center"/>
        </w:trPr>
        <w:tc>
          <w:tcPr>
            <w:tcW w:w="1242"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6.</w:t>
            </w:r>
          </w:p>
        </w:tc>
        <w:tc>
          <w:tcPr>
            <w:tcW w:w="1843"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418"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976"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rPr>
                <w:rFonts w:ascii="Garamond" w:hAnsi="Garamond" w:cs="CG Times"/>
                <w:lang w:val="sq-AL"/>
              </w:rPr>
            </w:pPr>
            <w:r w:rsidRPr="0085098B">
              <w:rPr>
                <w:rFonts w:ascii="Garamond" w:hAnsi="Garamond" w:cs="CG Times"/>
                <w:lang w:val="sq-AL"/>
              </w:rPr>
              <w:t xml:space="preserve">410 </w:t>
            </w:r>
          </w:p>
          <w:p w:rsidR="0085098B" w:rsidRPr="0085098B" w:rsidRDefault="0085098B" w:rsidP="0085098B">
            <w:pPr>
              <w:widowControl w:val="0"/>
              <w:rPr>
                <w:rFonts w:ascii="Garamond" w:hAnsi="Garamond" w:cs="CG Times"/>
                <w:lang w:val="sq-AL"/>
              </w:rPr>
            </w:pPr>
            <w:r w:rsidRPr="0085098B">
              <w:rPr>
                <w:rFonts w:ascii="Garamond" w:hAnsi="Garamond" w:cs="CG Times"/>
                <w:lang w:val="sq-AL"/>
              </w:rPr>
              <w:t>(nr. 19 sipas hartës së kadastrës DAMT)</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 xml:space="preserve">Nevojitet regjistrim fillestar </w:t>
            </w:r>
          </w:p>
        </w:tc>
      </w:tr>
      <w:tr w:rsidR="0085098B" w:rsidRPr="0085098B" w:rsidTr="00174AC2">
        <w:trPr>
          <w:trHeight w:val="159"/>
          <w:jc w:val="center"/>
        </w:trPr>
        <w:tc>
          <w:tcPr>
            <w:tcW w:w="1242"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7.</w:t>
            </w:r>
          </w:p>
        </w:tc>
        <w:tc>
          <w:tcPr>
            <w:tcW w:w="1843"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418"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97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rPr>
                <w:rFonts w:ascii="Garamond" w:hAnsi="Garamond" w:cs="CG Times"/>
                <w:lang w:val="sq-AL"/>
              </w:rPr>
            </w:pPr>
            <w:r w:rsidRPr="0085098B">
              <w:rPr>
                <w:rFonts w:ascii="Garamond" w:hAnsi="Garamond" w:cs="CG Times"/>
                <w:lang w:val="sq-AL"/>
              </w:rPr>
              <w:t xml:space="preserve">411 </w:t>
            </w:r>
          </w:p>
          <w:p w:rsidR="0085098B" w:rsidRPr="0085098B" w:rsidRDefault="0085098B" w:rsidP="0085098B">
            <w:pPr>
              <w:widowControl w:val="0"/>
              <w:rPr>
                <w:rFonts w:ascii="Garamond" w:hAnsi="Garamond" w:cs="CG Times"/>
                <w:lang w:val="sq-AL"/>
              </w:rPr>
            </w:pPr>
            <w:r w:rsidRPr="0085098B">
              <w:rPr>
                <w:rFonts w:ascii="Garamond" w:hAnsi="Garamond" w:cs="CG Times"/>
                <w:lang w:val="sq-AL"/>
              </w:rPr>
              <w:t>(nr. 20 sipas hartës së kadastrës DAMT)</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Nevojitet regjistrim fillestar</w:t>
            </w:r>
          </w:p>
        </w:tc>
      </w:tr>
      <w:tr w:rsidR="0085098B" w:rsidRPr="0085098B" w:rsidTr="00174AC2">
        <w:trPr>
          <w:trHeight w:val="183"/>
          <w:jc w:val="center"/>
        </w:trPr>
        <w:tc>
          <w:tcPr>
            <w:tcW w:w="1242"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8.</w:t>
            </w:r>
          </w:p>
        </w:tc>
        <w:tc>
          <w:tcPr>
            <w:tcW w:w="1843"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418"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97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rPr>
                <w:rFonts w:ascii="Garamond" w:hAnsi="Garamond" w:cs="CG Times"/>
                <w:lang w:val="sq-AL"/>
              </w:rPr>
            </w:pPr>
            <w:r w:rsidRPr="0085098B">
              <w:rPr>
                <w:rFonts w:ascii="Garamond" w:hAnsi="Garamond" w:cs="CG Times"/>
                <w:lang w:val="sq-AL"/>
              </w:rPr>
              <w:t>412</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90800</w:t>
            </w:r>
          </w:p>
        </w:tc>
      </w:tr>
      <w:tr w:rsidR="0085098B" w:rsidRPr="0085098B" w:rsidTr="00174AC2">
        <w:trPr>
          <w:trHeight w:val="272"/>
          <w:jc w:val="center"/>
        </w:trPr>
        <w:tc>
          <w:tcPr>
            <w:tcW w:w="1242"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9.</w:t>
            </w:r>
          </w:p>
        </w:tc>
        <w:tc>
          <w:tcPr>
            <w:tcW w:w="1843"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418"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97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rPr>
                <w:rFonts w:ascii="Garamond" w:hAnsi="Garamond" w:cs="CG Times"/>
                <w:lang w:val="sq-AL"/>
              </w:rPr>
            </w:pPr>
            <w:r w:rsidRPr="0085098B">
              <w:rPr>
                <w:rFonts w:ascii="Garamond" w:hAnsi="Garamond" w:cs="CG Times"/>
                <w:lang w:val="sq-AL"/>
              </w:rPr>
              <w:t>413</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98300</w:t>
            </w:r>
          </w:p>
        </w:tc>
      </w:tr>
      <w:tr w:rsidR="0085098B" w:rsidRPr="0085098B" w:rsidTr="00174AC2">
        <w:trPr>
          <w:trHeight w:val="219"/>
          <w:jc w:val="center"/>
        </w:trPr>
        <w:tc>
          <w:tcPr>
            <w:tcW w:w="124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center"/>
              <w:rPr>
                <w:rFonts w:ascii="Garamond" w:hAnsi="Garamond" w:cs="CG Times"/>
                <w:lang w:val="sq-AL"/>
              </w:rPr>
            </w:pPr>
            <w:r w:rsidRPr="0085098B">
              <w:rPr>
                <w:rFonts w:ascii="Garamond" w:hAnsi="Garamond" w:cs="CG Times"/>
                <w:lang w:val="sq-AL"/>
              </w:rPr>
              <w:t>10.</w:t>
            </w:r>
          </w:p>
        </w:tc>
        <w:tc>
          <w:tcPr>
            <w:tcW w:w="1843"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418"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97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rPr>
                <w:rFonts w:ascii="Garamond" w:hAnsi="Garamond" w:cs="CG Times"/>
                <w:lang w:val="sq-AL"/>
              </w:rPr>
            </w:pPr>
            <w:r w:rsidRPr="0085098B">
              <w:rPr>
                <w:rFonts w:ascii="Garamond" w:hAnsi="Garamond" w:cs="CG Times"/>
                <w:lang w:val="sq-AL"/>
              </w:rPr>
              <w:t>414</w:t>
            </w:r>
          </w:p>
        </w:tc>
        <w:tc>
          <w:tcPr>
            <w:tcW w:w="2552"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98300</w:t>
            </w:r>
          </w:p>
        </w:tc>
      </w:tr>
    </w:tbl>
    <w:p w:rsidR="0085098B" w:rsidRPr="0085098B" w:rsidRDefault="0085098B" w:rsidP="0085098B">
      <w:pPr>
        <w:widowControl w:val="0"/>
        <w:spacing w:after="0" w:line="240" w:lineRule="auto"/>
        <w:jc w:val="both"/>
        <w:rPr>
          <w:rFonts w:ascii="Garamond" w:eastAsia="MS Mincho" w:hAnsi="Garamond" w:cs="CG Times"/>
          <w:sz w:val="24"/>
          <w:lang w:val="sq-AL"/>
        </w:rPr>
      </w:pPr>
    </w:p>
    <w:p w:rsidR="0085098B" w:rsidRPr="0085098B" w:rsidRDefault="0085098B" w:rsidP="0085098B">
      <w:pPr>
        <w:keepNext/>
        <w:widowControl w:val="0"/>
        <w:spacing w:after="0" w:line="240" w:lineRule="auto"/>
        <w:jc w:val="center"/>
        <w:rPr>
          <w:rFonts w:ascii="Garamond" w:eastAsia="MS Mincho" w:hAnsi="Garamond" w:cs="CG Times"/>
          <w:sz w:val="24"/>
          <w:lang w:val="sq-AL"/>
        </w:rPr>
      </w:pPr>
      <w:r w:rsidRPr="0085098B">
        <w:rPr>
          <w:rFonts w:ascii="Garamond" w:eastAsia="MS Mincho" w:hAnsi="Garamond" w:cs="CG Times"/>
          <w:sz w:val="24"/>
          <w:lang w:val="sq-AL"/>
        </w:rPr>
        <w:t>ANEKSI II</w:t>
      </w:r>
    </w:p>
    <w:p w:rsidR="0085098B" w:rsidRPr="0085098B" w:rsidRDefault="0085098B" w:rsidP="0085098B">
      <w:pPr>
        <w:keepNext/>
        <w:widowControl w:val="0"/>
        <w:spacing w:after="0" w:line="240" w:lineRule="auto"/>
        <w:jc w:val="center"/>
        <w:rPr>
          <w:rFonts w:ascii="Garamond" w:eastAsia="MS Mincho" w:hAnsi="Garamond" w:cs="CG Times"/>
          <w:sz w:val="24"/>
          <w:lang w:val="sq-AL"/>
        </w:rPr>
      </w:pPr>
      <w:r w:rsidRPr="0085098B">
        <w:rPr>
          <w:rFonts w:ascii="Garamond" w:eastAsia="MS Mincho" w:hAnsi="Garamond" w:cs="CG Times"/>
          <w:sz w:val="24"/>
          <w:lang w:val="sq-AL"/>
        </w:rPr>
        <w:t>ZONA KADASTRALE NR. 2085, KARAVASTA E RE, NJËSIA ADMINISTRATIVE REMAS</w:t>
      </w:r>
    </w:p>
    <w:p w:rsidR="0085098B" w:rsidRPr="0085098B" w:rsidRDefault="0085098B" w:rsidP="0085098B">
      <w:pPr>
        <w:widowControl w:val="0"/>
        <w:spacing w:after="0" w:line="240" w:lineRule="auto"/>
        <w:jc w:val="both"/>
        <w:rPr>
          <w:rFonts w:ascii="Garamond" w:eastAsia="MS Mincho" w:hAnsi="Garamond" w:cs="CG Times"/>
          <w:sz w:val="24"/>
          <w:lang w:val="sq-AL"/>
        </w:rPr>
      </w:pPr>
    </w:p>
    <w:tbl>
      <w:tblPr>
        <w:tblStyle w:val="TableGrid"/>
        <w:tblW w:w="10031" w:type="dxa"/>
        <w:tblLayout w:type="fixed"/>
        <w:tblLook w:val="04A0" w:firstRow="1" w:lastRow="0" w:firstColumn="1" w:lastColumn="0" w:noHBand="0" w:noVBand="1"/>
      </w:tblPr>
      <w:tblGrid>
        <w:gridCol w:w="1360"/>
        <w:gridCol w:w="1931"/>
        <w:gridCol w:w="1931"/>
        <w:gridCol w:w="2116"/>
        <w:gridCol w:w="2693"/>
      </w:tblGrid>
      <w:tr w:rsidR="0085098B" w:rsidRPr="0085098B" w:rsidTr="00174AC2">
        <w:trPr>
          <w:trHeight w:val="567"/>
        </w:trPr>
        <w:tc>
          <w:tcPr>
            <w:tcW w:w="1360"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Nr. rendor</w:t>
            </w:r>
          </w:p>
        </w:tc>
        <w:tc>
          <w:tcPr>
            <w:tcW w:w="1931"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Njësia administrative</w:t>
            </w:r>
          </w:p>
        </w:tc>
        <w:tc>
          <w:tcPr>
            <w:tcW w:w="1931"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Zona kadastrale</w:t>
            </w:r>
          </w:p>
        </w:tc>
        <w:tc>
          <w:tcPr>
            <w:tcW w:w="2116"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Numri i parcelës</w:t>
            </w:r>
          </w:p>
        </w:tc>
        <w:tc>
          <w:tcPr>
            <w:tcW w:w="2693" w:type="dxa"/>
            <w:tcBorders>
              <w:top w:val="single" w:sz="4" w:space="0" w:color="auto"/>
              <w:left w:val="single" w:sz="4" w:space="0" w:color="auto"/>
              <w:bottom w:val="single" w:sz="4" w:space="0" w:color="auto"/>
              <w:right w:val="single" w:sz="4" w:space="0" w:color="auto"/>
            </w:tcBorders>
            <w:vAlign w:val="center"/>
            <w:hideMark/>
          </w:tcPr>
          <w:p w:rsidR="0085098B" w:rsidRPr="0085098B" w:rsidRDefault="0085098B" w:rsidP="0085098B">
            <w:pPr>
              <w:widowControl w:val="0"/>
              <w:jc w:val="center"/>
              <w:rPr>
                <w:rFonts w:ascii="Garamond" w:hAnsi="Garamond" w:cs="CG Times"/>
                <w:b/>
                <w:lang w:val="sq-AL"/>
              </w:rPr>
            </w:pPr>
            <w:r w:rsidRPr="0085098B">
              <w:rPr>
                <w:rFonts w:ascii="Garamond" w:hAnsi="Garamond" w:cs="CG Times"/>
                <w:b/>
                <w:lang w:val="sq-AL"/>
              </w:rPr>
              <w:t>Sipërfaqe në m</w:t>
            </w:r>
            <w:r w:rsidRPr="0085098B">
              <w:rPr>
                <w:rFonts w:ascii="Garamond" w:hAnsi="Garamond" w:cs="CG Times"/>
                <w:b/>
                <w:vertAlign w:val="superscript"/>
                <w:lang w:val="sq-AL"/>
              </w:rPr>
              <w:t>2</w:t>
            </w:r>
          </w:p>
        </w:tc>
      </w:tr>
      <w:tr w:rsidR="0085098B" w:rsidRPr="0085098B" w:rsidTr="00174AC2">
        <w:trPr>
          <w:trHeight w:val="278"/>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w:t>
            </w:r>
          </w:p>
        </w:tc>
        <w:tc>
          <w:tcPr>
            <w:tcW w:w="1931"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 xml:space="preserve">Remas </w:t>
            </w:r>
          </w:p>
        </w:tc>
        <w:tc>
          <w:tcPr>
            <w:tcW w:w="1931"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2085</w:t>
            </w: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220/1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33774</w:t>
            </w:r>
          </w:p>
        </w:tc>
      </w:tr>
      <w:tr w:rsidR="0085098B" w:rsidRPr="0085098B" w:rsidTr="00174AC2">
        <w:trPr>
          <w:trHeight w:val="282"/>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220/3</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64593</w:t>
            </w:r>
          </w:p>
        </w:tc>
      </w:tr>
      <w:tr w:rsidR="0085098B" w:rsidRPr="0085098B" w:rsidTr="00174AC2">
        <w:trPr>
          <w:trHeight w:val="272"/>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3.</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221/1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18548</w:t>
            </w:r>
          </w:p>
        </w:tc>
      </w:tr>
      <w:tr w:rsidR="0085098B" w:rsidRPr="0085098B" w:rsidTr="00174AC2">
        <w:trPr>
          <w:trHeight w:val="262"/>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4.</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221/3</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148757</w:t>
            </w:r>
          </w:p>
        </w:tc>
      </w:tr>
      <w:tr w:rsidR="0085098B" w:rsidRPr="0085098B" w:rsidTr="00174AC2">
        <w:trPr>
          <w:trHeight w:val="294"/>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5.</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224/1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166155</w:t>
            </w:r>
          </w:p>
        </w:tc>
      </w:tr>
      <w:tr w:rsidR="0085098B" w:rsidRPr="0085098B" w:rsidTr="00174AC2">
        <w:trPr>
          <w:trHeight w:val="256"/>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6.</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225/1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149506</w:t>
            </w:r>
          </w:p>
        </w:tc>
      </w:tr>
      <w:tr w:rsidR="0085098B" w:rsidRPr="0085098B" w:rsidTr="00174AC2">
        <w:trPr>
          <w:trHeight w:val="274"/>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7.</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226/1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144257</w:t>
            </w:r>
          </w:p>
        </w:tc>
      </w:tr>
      <w:tr w:rsidR="0085098B" w:rsidRPr="0085098B" w:rsidTr="00174AC2">
        <w:trPr>
          <w:trHeight w:val="292"/>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8.</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227/1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14668</w:t>
            </w:r>
          </w:p>
        </w:tc>
      </w:tr>
      <w:tr w:rsidR="0085098B" w:rsidRPr="0085098B" w:rsidTr="00174AC2">
        <w:trPr>
          <w:trHeight w:val="255"/>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227/3</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64766</w:t>
            </w:r>
          </w:p>
        </w:tc>
      </w:tr>
      <w:tr w:rsidR="0085098B" w:rsidRPr="0085098B" w:rsidTr="00174AC2">
        <w:trPr>
          <w:trHeight w:val="272"/>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10.</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228/1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16256</w:t>
            </w:r>
          </w:p>
        </w:tc>
      </w:tr>
      <w:tr w:rsidR="0085098B" w:rsidRPr="0085098B" w:rsidTr="00174AC2">
        <w:trPr>
          <w:trHeight w:val="290"/>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11.</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228/3</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90262</w:t>
            </w:r>
          </w:p>
        </w:tc>
      </w:tr>
      <w:tr w:rsidR="0085098B" w:rsidRPr="0085098B" w:rsidTr="00174AC2">
        <w:trPr>
          <w:trHeight w:val="266"/>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12.</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229/1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11132</w:t>
            </w:r>
          </w:p>
        </w:tc>
      </w:tr>
      <w:tr w:rsidR="0085098B" w:rsidRPr="0085098B" w:rsidTr="00174AC2">
        <w:trPr>
          <w:trHeight w:val="284"/>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13.</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229/3</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98642</w:t>
            </w:r>
          </w:p>
        </w:tc>
      </w:tr>
      <w:tr w:rsidR="0085098B" w:rsidRPr="0085098B" w:rsidTr="00174AC2">
        <w:trPr>
          <w:trHeight w:val="260"/>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14.</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230/1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81900</w:t>
            </w:r>
          </w:p>
        </w:tc>
      </w:tr>
      <w:tr w:rsidR="0085098B" w:rsidRPr="0085098B" w:rsidTr="00174AC2">
        <w:trPr>
          <w:trHeight w:val="278"/>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15.</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231/1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72360</w:t>
            </w:r>
          </w:p>
        </w:tc>
      </w:tr>
      <w:tr w:rsidR="0085098B" w:rsidRPr="0085098B" w:rsidTr="00174AC2">
        <w:trPr>
          <w:trHeight w:val="282"/>
        </w:trPr>
        <w:tc>
          <w:tcPr>
            <w:tcW w:w="1360"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16.</w:t>
            </w: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1931" w:type="dxa"/>
            <w:tcBorders>
              <w:top w:val="single" w:sz="4" w:space="0" w:color="auto"/>
              <w:left w:val="single" w:sz="4" w:space="0" w:color="auto"/>
              <w:bottom w:val="single" w:sz="4" w:space="0" w:color="auto"/>
              <w:right w:val="single" w:sz="4" w:space="0" w:color="auto"/>
            </w:tcBorders>
          </w:tcPr>
          <w:p w:rsidR="0085098B" w:rsidRPr="0085098B" w:rsidRDefault="0085098B" w:rsidP="0085098B">
            <w:pPr>
              <w:widowControl w:val="0"/>
              <w:jc w:val="both"/>
              <w:rPr>
                <w:rFonts w:ascii="Garamond" w:hAnsi="Garamond" w:cs="CG Times"/>
                <w:lang w:val="sq-AL"/>
              </w:rPr>
            </w:pPr>
          </w:p>
        </w:tc>
        <w:tc>
          <w:tcPr>
            <w:tcW w:w="2116"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232/1</w:t>
            </w:r>
          </w:p>
        </w:tc>
        <w:tc>
          <w:tcPr>
            <w:tcW w:w="2693" w:type="dxa"/>
            <w:tcBorders>
              <w:top w:val="single" w:sz="4" w:space="0" w:color="auto"/>
              <w:left w:val="single" w:sz="4" w:space="0" w:color="auto"/>
              <w:bottom w:val="single" w:sz="4" w:space="0" w:color="auto"/>
              <w:right w:val="single" w:sz="4" w:space="0" w:color="auto"/>
            </w:tcBorders>
            <w:hideMark/>
          </w:tcPr>
          <w:p w:rsidR="0085098B" w:rsidRPr="0085098B" w:rsidRDefault="0085098B" w:rsidP="0085098B">
            <w:pPr>
              <w:widowControl w:val="0"/>
              <w:jc w:val="both"/>
              <w:rPr>
                <w:rFonts w:ascii="Garamond" w:hAnsi="Garamond" w:cs="CG Times"/>
                <w:lang w:val="sq-AL"/>
              </w:rPr>
            </w:pPr>
            <w:r w:rsidRPr="0085098B">
              <w:rPr>
                <w:rFonts w:ascii="Garamond" w:hAnsi="Garamond" w:cs="CG Times"/>
                <w:lang w:val="sq-AL"/>
              </w:rPr>
              <w:t>34410</w:t>
            </w:r>
          </w:p>
        </w:tc>
      </w:tr>
    </w:tbl>
    <w:p w:rsidR="00E047F9" w:rsidRDefault="00E047F9"/>
    <w:sectPr w:rsidR="00E047F9" w:rsidSect="0085098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658256"/>
      <w:docPartObj>
        <w:docPartGallery w:val="Page Numbers (Bottom of Page)"/>
        <w:docPartUnique/>
      </w:docPartObj>
    </w:sdtPr>
    <w:sdtEndPr>
      <w:rPr>
        <w:rFonts w:ascii="Garamond" w:hAnsi="Garamond"/>
        <w:noProof/>
        <w:sz w:val="24"/>
        <w:szCs w:val="24"/>
      </w:rPr>
    </w:sdtEndPr>
    <w:sdtContent>
      <w:p w:rsidR="00424675" w:rsidRPr="00B4283E" w:rsidRDefault="0085098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11892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675" w:rsidRPr="005B4361" w:rsidRDefault="0085098B"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28037651"/>
      <w:docPartObj>
        <w:docPartGallery w:val="Page Numbers (Bottom of Page)"/>
        <w:docPartUnique/>
      </w:docPartObj>
    </w:sdtPr>
    <w:sdtEndPr>
      <w:rPr>
        <w:noProof/>
        <w:sz w:val="24"/>
        <w:szCs w:val="24"/>
      </w:rPr>
    </w:sdtEndPr>
    <w:sdtContent>
      <w:p w:rsidR="00424675" w:rsidRPr="00833610" w:rsidRDefault="0085098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24675" w:rsidRDefault="0085098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24675" w:rsidRPr="00EB260B" w:rsidTr="002B2775">
      <w:trPr>
        <w:trHeight w:val="936"/>
        <w:jc w:val="center"/>
      </w:trPr>
      <w:tc>
        <w:tcPr>
          <w:tcW w:w="1392" w:type="pct"/>
          <w:shd w:val="pct5" w:color="auto" w:fill="F2F2F2"/>
          <w:vAlign w:val="center"/>
        </w:tcPr>
        <w:p w:rsidR="00424675" w:rsidRPr="00EB260B" w:rsidRDefault="0085098B" w:rsidP="00BB3581">
          <w:pPr>
            <w:pStyle w:val="NoSpacing"/>
            <w:spacing w:before="100" w:after="100"/>
            <w:ind w:left="-320" w:firstLine="136"/>
            <w:jc w:val="center"/>
            <w:rPr>
              <w:rFonts w:ascii="Garamond" w:hAnsi="Garamond"/>
              <w:b/>
              <w:sz w:val="28"/>
              <w:szCs w:val="28"/>
            </w:rPr>
          </w:pPr>
          <w:proofErr w:type="spellStart"/>
          <w:r>
            <w:rPr>
              <w:rFonts w:ascii="Garamond" w:hAnsi="Garamond"/>
              <w:b/>
              <w:sz w:val="28"/>
              <w:szCs w:val="28"/>
            </w:rPr>
            <w:t>Fletorja</w:t>
          </w:r>
          <w:proofErr w:type="spellEnd"/>
          <w:r>
            <w:rPr>
              <w:rFonts w:ascii="Garamond" w:hAnsi="Garamond"/>
              <w:b/>
              <w:sz w:val="28"/>
              <w:szCs w:val="28"/>
            </w:rPr>
            <w:t xml:space="preserve"> </w:t>
          </w:r>
          <w:proofErr w:type="spellStart"/>
          <w:r>
            <w:rPr>
              <w:rFonts w:ascii="Garamond" w:hAnsi="Garamond"/>
              <w:b/>
              <w:sz w:val="28"/>
              <w:szCs w:val="28"/>
            </w:rPr>
            <w:t>Zyrtare</w:t>
          </w:r>
          <w:proofErr w:type="spellEnd"/>
        </w:p>
      </w:tc>
      <w:tc>
        <w:tcPr>
          <w:tcW w:w="1957" w:type="pct"/>
          <w:shd w:val="pct5" w:color="auto" w:fill="F2F2F2"/>
          <w:vAlign w:val="center"/>
        </w:tcPr>
        <w:p w:rsidR="00424675" w:rsidRPr="00EB260B" w:rsidRDefault="0085098B" w:rsidP="00BB3581">
          <w:pPr>
            <w:pStyle w:val="NoSpacing"/>
            <w:spacing w:before="100" w:after="100"/>
            <w:jc w:val="center"/>
            <w:rPr>
              <w:rFonts w:ascii="Garamond" w:hAnsi="Garamond"/>
              <w:b/>
              <w:sz w:val="28"/>
              <w:szCs w:val="28"/>
            </w:rPr>
          </w:pPr>
          <w:r>
            <w:rPr>
              <w:noProof/>
            </w:rPr>
            <w:drawing>
              <wp:inline distT="0" distB="0" distL="0" distR="0" wp14:anchorId="55F6FE7D" wp14:editId="7F8DEE8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24675" w:rsidRPr="00EB260B" w:rsidRDefault="0085098B" w:rsidP="00BB3581">
          <w:pPr>
            <w:pStyle w:val="NoSpacing"/>
            <w:spacing w:before="100" w:after="100"/>
            <w:jc w:val="center"/>
            <w:rPr>
              <w:rFonts w:ascii="Garamond" w:hAnsi="Garamond"/>
              <w:b/>
              <w:sz w:val="28"/>
              <w:szCs w:val="28"/>
            </w:rPr>
          </w:pPr>
          <w:r>
            <w:rPr>
              <w:rFonts w:ascii="Garamond" w:hAnsi="Garamond"/>
              <w:b/>
              <w:sz w:val="28"/>
              <w:szCs w:val="28"/>
            </w:rPr>
            <w:t xml:space="preserve"> </w:t>
          </w:r>
          <w:proofErr w:type="spellStart"/>
          <w:r>
            <w:rPr>
              <w:rFonts w:ascii="Garamond" w:hAnsi="Garamond"/>
              <w:b/>
              <w:sz w:val="28"/>
              <w:szCs w:val="28"/>
            </w:rPr>
            <w:t>Viti</w:t>
          </w:r>
          <w:proofErr w:type="spellEnd"/>
          <w:r>
            <w:rPr>
              <w:rFonts w:ascii="Garamond" w:hAnsi="Garamond"/>
              <w:b/>
              <w:sz w:val="28"/>
              <w:szCs w:val="28"/>
            </w:rPr>
            <w:t xml:space="preserve"> 2017 – </w:t>
          </w:r>
          <w:proofErr w:type="spellStart"/>
          <w:r>
            <w:rPr>
              <w:rFonts w:ascii="Garamond" w:hAnsi="Garamond"/>
              <w:b/>
              <w:sz w:val="28"/>
              <w:szCs w:val="28"/>
            </w:rPr>
            <w:t>Numri</w:t>
          </w:r>
          <w:proofErr w:type="spellEnd"/>
          <w:r>
            <w:rPr>
              <w:rFonts w:ascii="Garamond" w:hAnsi="Garamond"/>
              <w:b/>
              <w:sz w:val="28"/>
              <w:szCs w:val="28"/>
            </w:rPr>
            <w:t xml:space="preserve"> 223</w:t>
          </w:r>
        </w:p>
      </w:tc>
    </w:tr>
  </w:tbl>
  <w:p w:rsidR="00424675" w:rsidRPr="00385E2C" w:rsidRDefault="0085098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675" w:rsidRDefault="008509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675" w:rsidRDefault="0085098B"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98B"/>
    <w:rsid w:val="0085098B"/>
    <w:rsid w:val="00E04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098B"/>
    <w:pPr>
      <w:spacing w:after="0" w:line="240" w:lineRule="auto"/>
    </w:pPr>
  </w:style>
  <w:style w:type="paragraph" w:styleId="Header">
    <w:name w:val="header"/>
    <w:basedOn w:val="Normal"/>
    <w:link w:val="HeaderChar"/>
    <w:uiPriority w:val="99"/>
    <w:unhideWhenUsed/>
    <w:rsid w:val="0085098B"/>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85098B"/>
    <w:rPr>
      <w:rFonts w:ascii="Calibri" w:eastAsia="Calibri" w:hAnsi="Calibri" w:cs="Times New Roman"/>
    </w:rPr>
  </w:style>
  <w:style w:type="paragraph" w:styleId="Footer">
    <w:name w:val="footer"/>
    <w:basedOn w:val="Normal"/>
    <w:link w:val="FooterChar"/>
    <w:uiPriority w:val="99"/>
    <w:unhideWhenUsed/>
    <w:rsid w:val="0085098B"/>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85098B"/>
    <w:rPr>
      <w:rFonts w:ascii="Calibri" w:eastAsia="Calibri" w:hAnsi="Calibri" w:cs="Times New Roman"/>
    </w:rPr>
  </w:style>
  <w:style w:type="table" w:styleId="TableGrid">
    <w:name w:val="Table Grid"/>
    <w:basedOn w:val="TableNormal"/>
    <w:uiPriority w:val="59"/>
    <w:rsid w:val="0085098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0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9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098B"/>
    <w:pPr>
      <w:spacing w:after="0" w:line="240" w:lineRule="auto"/>
    </w:pPr>
  </w:style>
  <w:style w:type="paragraph" w:styleId="Header">
    <w:name w:val="header"/>
    <w:basedOn w:val="Normal"/>
    <w:link w:val="HeaderChar"/>
    <w:uiPriority w:val="99"/>
    <w:unhideWhenUsed/>
    <w:rsid w:val="0085098B"/>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85098B"/>
    <w:rPr>
      <w:rFonts w:ascii="Calibri" w:eastAsia="Calibri" w:hAnsi="Calibri" w:cs="Times New Roman"/>
    </w:rPr>
  </w:style>
  <w:style w:type="paragraph" w:styleId="Footer">
    <w:name w:val="footer"/>
    <w:basedOn w:val="Normal"/>
    <w:link w:val="FooterChar"/>
    <w:uiPriority w:val="99"/>
    <w:unhideWhenUsed/>
    <w:rsid w:val="0085098B"/>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85098B"/>
    <w:rPr>
      <w:rFonts w:ascii="Calibri" w:eastAsia="Calibri" w:hAnsi="Calibri" w:cs="Times New Roman"/>
    </w:rPr>
  </w:style>
  <w:style w:type="table" w:styleId="TableGrid">
    <w:name w:val="Table Grid"/>
    <w:basedOn w:val="TableNormal"/>
    <w:uiPriority w:val="59"/>
    <w:rsid w:val="0085098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0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9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4683</Characters>
  <Application>Microsoft Office Word</Application>
  <DocSecurity>0</DocSecurity>
  <Lines>39</Lines>
  <Paragraphs>10</Paragraphs>
  <ScaleCrop>false</ScaleCrop>
  <Company/>
  <LinksUpToDate>false</LinksUpToDate>
  <CharactersWithSpaces>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2017-12-20T13:53:00Z</dcterms:created>
  <dcterms:modified xsi:type="dcterms:W3CDTF">2017-12-20T13:53:00Z</dcterms:modified>
</cp:coreProperties>
</file>