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57" w:rsidRPr="008861EB" w:rsidRDefault="005A1F57" w:rsidP="005A1F57">
      <w:pPr>
        <w:pStyle w:val="NeniTitull"/>
        <w:keepNext w:val="0"/>
        <w:rPr>
          <w:spacing w:val="-4"/>
          <w:lang w:val="sq-AL"/>
        </w:rPr>
      </w:pPr>
      <w:r w:rsidRPr="008861EB">
        <w:rPr>
          <w:spacing w:val="-4"/>
          <w:lang w:val="sq-AL"/>
        </w:rPr>
        <w:t xml:space="preserve">VENDIM </w:t>
      </w:r>
    </w:p>
    <w:p w:rsidR="005A1F57" w:rsidRPr="008861EB" w:rsidRDefault="005A1F57" w:rsidP="005A1F57">
      <w:pPr>
        <w:pStyle w:val="NeniTitull"/>
        <w:keepNext w:val="0"/>
        <w:rPr>
          <w:spacing w:val="-4"/>
          <w:lang w:val="sq-AL"/>
        </w:rPr>
      </w:pPr>
      <w:r w:rsidRPr="008861EB">
        <w:rPr>
          <w:spacing w:val="-4"/>
          <w:lang w:val="sq-AL"/>
        </w:rPr>
        <w:t>Nr. 759, datë 20.12.2017</w:t>
      </w:r>
    </w:p>
    <w:p w:rsidR="005A1F57" w:rsidRPr="008861EB" w:rsidRDefault="005A1F57" w:rsidP="005A1F57">
      <w:pPr>
        <w:pStyle w:val="Paragrafi"/>
        <w:rPr>
          <w:spacing w:val="-4"/>
          <w:sz w:val="12"/>
          <w:lang w:val="sq-AL"/>
        </w:rPr>
      </w:pPr>
    </w:p>
    <w:p w:rsidR="005A1F57" w:rsidRPr="008861EB" w:rsidRDefault="005A1F57" w:rsidP="005A1F57">
      <w:pPr>
        <w:pStyle w:val="NeniTitull"/>
        <w:keepNext w:val="0"/>
        <w:rPr>
          <w:color w:val="000000" w:themeColor="text1"/>
          <w:spacing w:val="-4"/>
          <w:shd w:val="clear" w:color="auto" w:fill="FFFFFF"/>
          <w:lang w:val="sq-AL"/>
        </w:rPr>
      </w:pPr>
      <w:r w:rsidRPr="008861EB">
        <w:rPr>
          <w:color w:val="000000" w:themeColor="text1"/>
          <w:spacing w:val="-4"/>
          <w:shd w:val="clear" w:color="auto" w:fill="FFFFFF"/>
          <w:lang w:val="sq-AL"/>
        </w:rPr>
        <w:t xml:space="preserve">PËR </w:t>
      </w:r>
      <w:r w:rsidRPr="008861EB">
        <w:rPr>
          <w:spacing w:val="-4"/>
          <w:lang w:val="sq-AL"/>
        </w:rPr>
        <w:t>DHËNIEN E STATUSIT “VARREZË HISTORIKE” VENDPREHJES SË USHTARËVE TË RËNË GJATË LUFTËS ITALO-GREKE TË VITEVE 1940–1941, ME VENDNDODHJE NË FSHATIN BULARAT, BASHKIA DROPULL</w:t>
      </w:r>
    </w:p>
    <w:p w:rsidR="005A1F57" w:rsidRPr="008861EB" w:rsidRDefault="005A1F57" w:rsidP="005A1F57">
      <w:pPr>
        <w:pStyle w:val="Paragrafi"/>
        <w:rPr>
          <w:spacing w:val="-4"/>
          <w:sz w:val="14"/>
          <w:szCs w:val="28"/>
          <w:lang w:val="sq-AL"/>
        </w:rPr>
      </w:pPr>
    </w:p>
    <w:p w:rsidR="005A1F57" w:rsidRPr="008861EB" w:rsidRDefault="005A1F57" w:rsidP="005A1F57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Në mbështetje të nenit 100 të Kushtetutës, të marrëveshjes së bashkëpunimit, ndërmjet Këshillit të Ministrave të Republikës së Shqipërisë dhe qeverisë së Republikës së Greqisë, për kërkimin, zhvarrimin, identifikimin dhe varrimin e ushtarakëve grekë, të rënë në Shqipëri gjatë luftës greko-italiane të viteve 1940</w:t>
      </w:r>
      <w:r>
        <w:rPr>
          <w:spacing w:val="-4"/>
          <w:lang w:val="sq-AL"/>
        </w:rPr>
        <w:t>–</w:t>
      </w:r>
      <w:r w:rsidRPr="008861EB">
        <w:rPr>
          <w:spacing w:val="-4"/>
          <w:lang w:val="sq-AL"/>
        </w:rPr>
        <w:t xml:space="preserve">1941, dhe për ndërtimin e vendprehjes për ta, brenda territorit të Republikës së Shqipërisë, ratifikuar me ligjin nr. 10256, datë 25.3.2010, të ligjit nr. 139/2015, “Për vetëqeverisjen vendore”, ligjit nr. 115/2014, “Për ndarjen administrativo-territoriale të njësive të qeverisjes vendore në Republikën e Shqipërisë”, të ndryshuar, dhe të nenit 3/ç, të ligjit nr. 9220, datë 15.4.2004, “Për administrimin e shërbimit të varrimit”, të ndryshuar, me propozimin e ministrit të Infrastrukturës dhe Energjisë, ministrit të Brendshëm, ministrit të Mbrojtjes dhe ministrit për Evropën dhe Punët e Jashtme, Këshilli i Ministrave </w:t>
      </w:r>
    </w:p>
    <w:p w:rsidR="005A1F57" w:rsidRPr="008861EB" w:rsidRDefault="005A1F57" w:rsidP="005A1F57">
      <w:pPr>
        <w:pStyle w:val="Paragrafi"/>
        <w:rPr>
          <w:spacing w:val="-4"/>
          <w:sz w:val="14"/>
          <w:lang w:val="sq-AL"/>
        </w:rPr>
      </w:pPr>
    </w:p>
    <w:p w:rsidR="005A1F57" w:rsidRPr="008861EB" w:rsidRDefault="005A1F57" w:rsidP="005A1F57">
      <w:pPr>
        <w:pStyle w:val="NeniNr"/>
        <w:keepNext w:val="0"/>
        <w:rPr>
          <w:lang w:val="sq-AL"/>
        </w:rPr>
      </w:pPr>
      <w:r w:rsidRPr="008861EB">
        <w:rPr>
          <w:lang w:val="sq-AL"/>
        </w:rPr>
        <w:t>VENDOSI:</w:t>
      </w:r>
    </w:p>
    <w:p w:rsidR="005A1F57" w:rsidRPr="008861EB" w:rsidRDefault="005A1F57" w:rsidP="005A1F57">
      <w:pPr>
        <w:pStyle w:val="Paragrafi"/>
        <w:rPr>
          <w:sz w:val="14"/>
          <w:lang w:val="sq-AL"/>
        </w:rPr>
      </w:pPr>
    </w:p>
    <w:p w:rsidR="005A1F57" w:rsidRPr="008861EB" w:rsidRDefault="005A1F57" w:rsidP="005A1F57">
      <w:pPr>
        <w:pStyle w:val="Paragrafi"/>
        <w:rPr>
          <w:lang w:val="sq-AL"/>
        </w:rPr>
      </w:pPr>
      <w:r w:rsidRPr="008861EB">
        <w:rPr>
          <w:lang w:val="sq-AL"/>
        </w:rPr>
        <w:t>1. Dhënien e statusit “Varrezë historike”, vendprehjes (varrezës) së ushtarëve të rënë gjatë luftës italo-greke të viteve 1940–1941, me vendndodhje në fshatin Bularat, Bashkia Dropull.</w:t>
      </w:r>
    </w:p>
    <w:p w:rsidR="005A1F57" w:rsidRPr="008861EB" w:rsidRDefault="005A1F57" w:rsidP="005A1F57">
      <w:pPr>
        <w:pStyle w:val="Paragrafi"/>
        <w:rPr>
          <w:lang w:val="sq-AL"/>
        </w:rPr>
      </w:pPr>
      <w:r w:rsidRPr="008861EB">
        <w:rPr>
          <w:lang w:val="sq-AL"/>
        </w:rPr>
        <w:t xml:space="preserve">2. Ngarkohen Ministria e Infrastrukturës dhe Energjisë, Ministria e Brendshme, Ministria e Mbrojtjes, Ministria për Evropën dhe Punët e Jashtme dhe Bashkia Dropull për zbatimin e këtij vendimi. </w:t>
      </w:r>
    </w:p>
    <w:p w:rsidR="005A1F57" w:rsidRPr="008861EB" w:rsidRDefault="005A1F57" w:rsidP="005A1F57">
      <w:pPr>
        <w:pStyle w:val="Paragrafi"/>
        <w:rPr>
          <w:lang w:val="sq-AL"/>
        </w:rPr>
      </w:pPr>
      <w:r w:rsidRPr="008861EB">
        <w:rPr>
          <w:lang w:val="sq-AL"/>
        </w:rPr>
        <w:t>Ky vendim hyn në fuqi menjëherë dhe botohet në Fletoren Zyrtare.</w:t>
      </w:r>
    </w:p>
    <w:p w:rsidR="005A1F57" w:rsidRPr="008861EB" w:rsidRDefault="005A1F57" w:rsidP="005A1F57">
      <w:pPr>
        <w:pStyle w:val="Paragrafi"/>
        <w:rPr>
          <w:sz w:val="14"/>
          <w:lang w:val="sq-AL"/>
        </w:rPr>
      </w:pPr>
    </w:p>
    <w:p w:rsidR="005A1F57" w:rsidRPr="008861EB" w:rsidRDefault="005A1F57" w:rsidP="005A1F57">
      <w:pPr>
        <w:pStyle w:val="Paragrafi"/>
        <w:jc w:val="right"/>
        <w:rPr>
          <w:lang w:val="sq-AL"/>
        </w:rPr>
      </w:pPr>
      <w:r w:rsidRPr="008861EB">
        <w:rPr>
          <w:lang w:val="sq-AL"/>
        </w:rPr>
        <w:t>ZËVENDËSKRYEMINISTRI</w:t>
      </w:r>
    </w:p>
    <w:p w:rsidR="005A1F57" w:rsidRPr="008861EB" w:rsidRDefault="005A1F57" w:rsidP="005A1F57">
      <w:pPr>
        <w:pStyle w:val="Paragrafi"/>
        <w:jc w:val="right"/>
        <w:rPr>
          <w:b/>
          <w:lang w:val="sq-AL"/>
        </w:rPr>
      </w:pPr>
      <w:r w:rsidRPr="008861EB">
        <w:rPr>
          <w:b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57"/>
    <w:rsid w:val="005A1F57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1F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1F5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A1F5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1F5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1F57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1F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1F5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A1F5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1F5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1F57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2017-12-27T13:25:00Z</dcterms:created>
  <dcterms:modified xsi:type="dcterms:W3CDTF">2017-12-27T13:25:00Z</dcterms:modified>
</cp:coreProperties>
</file>