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C0F50" w14:textId="77777777" w:rsidR="0041091C" w:rsidRPr="0041091C" w:rsidRDefault="0041091C" w:rsidP="0041091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bookmarkStart w:id="0" w:name="_GoBack"/>
      <w:bookmarkEnd w:id="0"/>
      <w:r w:rsidRPr="0041091C"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14:paraId="24BC0F51" w14:textId="77777777" w:rsidR="0041091C" w:rsidRPr="0041091C" w:rsidRDefault="0041091C" w:rsidP="0041091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41091C">
        <w:rPr>
          <w:rFonts w:ascii="Garamond" w:eastAsia="MS Mincho" w:hAnsi="Garamond" w:cs="CG Times"/>
          <w:b/>
          <w:bCs/>
          <w:sz w:val="24"/>
          <w:lang w:val="sq-AL"/>
        </w:rPr>
        <w:t>Nr. 760, datë 20.12.2017</w:t>
      </w:r>
    </w:p>
    <w:p w14:paraId="24BC0F52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4BC0F53" w14:textId="77777777" w:rsidR="0041091C" w:rsidRPr="00FB6D2E" w:rsidRDefault="0041091C" w:rsidP="0041091C">
      <w:pPr>
        <w:widowControl w:val="0"/>
        <w:spacing w:after="0" w:line="240" w:lineRule="auto"/>
        <w:jc w:val="center"/>
        <w:outlineLvl w:val="2"/>
        <w:rPr>
          <w:rFonts w:ascii="Garamond" w:hAnsi="Garamond"/>
          <w:b/>
          <w:sz w:val="24"/>
          <w:lang w:val="sq-AL"/>
        </w:rPr>
      </w:pPr>
      <w:r w:rsidRPr="0041091C">
        <w:rPr>
          <w:rFonts w:ascii="Garamond" w:eastAsia="MS Mincho" w:hAnsi="Garamond" w:cs="CG Times"/>
          <w:b/>
          <w:bCs/>
          <w:sz w:val="24"/>
          <w:lang w:val="sq-AL"/>
        </w:rPr>
        <w:t>PËR KALIMIN NË PRONËSI TË BASHKISË TIRANË, TË NJËSISË ADMINISTRATIVE TIRANË, TË DISA PRONAVE ME VENDNDODHJE NË ZONAT KADASTRALE 8250, 8240, 8190, 8150</w:t>
      </w:r>
    </w:p>
    <w:p w14:paraId="15773D24" w14:textId="2D0D1FC5" w:rsidR="007D33AC" w:rsidRPr="007D33AC" w:rsidRDefault="007D33AC" w:rsidP="0041091C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Cs/>
          <w:i/>
          <w:sz w:val="24"/>
          <w:lang w:val="sq-AL"/>
        </w:rPr>
      </w:pPr>
      <w:r w:rsidRPr="007D33AC">
        <w:rPr>
          <w:rFonts w:ascii="Garamond" w:eastAsia="MS Mincho" w:hAnsi="Garamond" w:cs="CG Times"/>
          <w:bCs/>
          <w:i/>
          <w:sz w:val="24"/>
          <w:lang w:val="sq-AL"/>
        </w:rPr>
        <w:t>(ndryshuar me vendimin nr. 502, datë 17.7.2019)</w:t>
      </w:r>
    </w:p>
    <w:p w14:paraId="24BC0F54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4BC0F55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 xml:space="preserve">Në mbështetje të nenit 100 të Kushtetutës dhe të neneve 3, shkronja “k”, 5, 8 dhe 17, të ligjit nr. 8744, datë 22.2.2001, “Për transferimin e pronave të paluajtshme publike të shtetit në njësitë e qeverisjes vendore”, të ndryshuar, me propozimin e ministrit të Brendshëm, Këshilli i Ministrave </w:t>
      </w:r>
    </w:p>
    <w:p w14:paraId="24BC0F56" w14:textId="77777777" w:rsidR="0041091C" w:rsidRPr="0041091C" w:rsidRDefault="0041091C" w:rsidP="0041091C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 xml:space="preserve">VENDOSI: </w:t>
      </w:r>
    </w:p>
    <w:p w14:paraId="24BC0F57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14:paraId="24BC0F58" w14:textId="6F1C9761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 xml:space="preserve">1. Kalimin në pronësi të Bashkisë Tiranë, të njësisë administrative Tiranë, të pronave me numër rendor 1–26, me vendndodhje në zonat </w:t>
      </w:r>
      <w:proofErr w:type="spellStart"/>
      <w:r w:rsidRPr="0041091C">
        <w:rPr>
          <w:rFonts w:ascii="Garamond" w:eastAsia="MS Mincho" w:hAnsi="Garamond" w:cs="CG Times"/>
          <w:sz w:val="24"/>
          <w:lang w:val="sq-AL"/>
        </w:rPr>
        <w:t>kadastrale</w:t>
      </w:r>
      <w:proofErr w:type="spellEnd"/>
      <w:r w:rsidRPr="0041091C">
        <w:rPr>
          <w:rFonts w:ascii="Garamond" w:eastAsia="MS Mincho" w:hAnsi="Garamond" w:cs="CG Times"/>
          <w:sz w:val="24"/>
          <w:lang w:val="sq-AL"/>
        </w:rPr>
        <w:t xml:space="preserve"> 8250, 8240, 8190, 8150, sipas formularëve dhe lidhjes 1 bashkëlidhur këtij vendimi, për t’u përdorur në fushën e zhvillimit urban dhe planifikimit të territorit.</w:t>
      </w:r>
      <w:r w:rsidR="007D33AC">
        <w:rPr>
          <w:rStyle w:val="FootnoteReference"/>
          <w:rFonts w:ascii="Garamond" w:eastAsia="MS Mincho" w:hAnsi="Garamond" w:cs="CG Times"/>
          <w:sz w:val="24"/>
          <w:lang w:val="sq-AL"/>
        </w:rPr>
        <w:footnoteReference w:id="2"/>
      </w:r>
    </w:p>
    <w:p w14:paraId="24BC0F59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 xml:space="preserve">2. Pronat e përcaktuara në pikën 1 i shtohen listës përfundimtare të pjesshme të pronave të paluajtshme publike shtetërore, miratuar me vendimin nr. 219, datë 21.3.2017, të Këshillit të Ministrave. </w:t>
      </w:r>
    </w:p>
    <w:p w14:paraId="24BC0F5A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 xml:space="preserve">3. Ngarkohen ministri i Brendshëm, kryetari i Bashkisë Tiranë dhe </w:t>
      </w:r>
      <w:proofErr w:type="spellStart"/>
      <w:r w:rsidRPr="0041091C">
        <w:rPr>
          <w:rFonts w:ascii="Garamond" w:eastAsia="MS Mincho" w:hAnsi="Garamond" w:cs="CG Times"/>
          <w:sz w:val="24"/>
          <w:lang w:val="sq-AL"/>
        </w:rPr>
        <w:t>kryeregjistruesi</w:t>
      </w:r>
      <w:proofErr w:type="spellEnd"/>
      <w:r w:rsidRPr="0041091C">
        <w:rPr>
          <w:rFonts w:ascii="Garamond" w:eastAsia="MS Mincho" w:hAnsi="Garamond" w:cs="CG Times"/>
          <w:sz w:val="24"/>
          <w:lang w:val="sq-AL"/>
        </w:rPr>
        <w:t xml:space="preserve"> i Pasurive të Paluajtshme të Republikës së Shqipërisë për ndjekjen dhe zbatimin e këtij vendimi.</w:t>
      </w:r>
    </w:p>
    <w:p w14:paraId="24BC0F5B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 xml:space="preserve">Ky vendim hyn në fuqi pas botimit në </w:t>
      </w:r>
      <w:r w:rsidRPr="0041091C">
        <w:rPr>
          <w:rFonts w:ascii="Garamond" w:eastAsia="MS Mincho" w:hAnsi="Garamond" w:cs="CG Times"/>
          <w:spacing w:val="-4"/>
          <w:sz w:val="24"/>
          <w:lang w:val="sq-AL"/>
        </w:rPr>
        <w:t>Fletoren Zyrtare.</w:t>
      </w:r>
    </w:p>
    <w:p w14:paraId="24BC0F5C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14"/>
          <w:lang w:val="sq-AL"/>
        </w:rPr>
      </w:pPr>
    </w:p>
    <w:p w14:paraId="24BC0F5D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41091C">
        <w:rPr>
          <w:rFonts w:ascii="Garamond" w:eastAsia="MS Mincho" w:hAnsi="Garamond" w:cs="CG Times"/>
          <w:spacing w:val="-4"/>
          <w:sz w:val="24"/>
          <w:lang w:val="sq-AL"/>
        </w:rPr>
        <w:t>ZËVENDËSKRYEMINISTRI</w:t>
      </w:r>
    </w:p>
    <w:p w14:paraId="24BC0F5E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proofErr w:type="spellStart"/>
      <w:r w:rsidRPr="0041091C">
        <w:rPr>
          <w:rFonts w:ascii="Garamond" w:eastAsia="MS Mincho" w:hAnsi="Garamond" w:cs="CG Times"/>
          <w:b/>
          <w:spacing w:val="-4"/>
          <w:sz w:val="24"/>
          <w:lang w:val="sq-AL"/>
        </w:rPr>
        <w:t>Senida</w:t>
      </w:r>
      <w:proofErr w:type="spellEnd"/>
      <w:r w:rsidRPr="0041091C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Mesi</w:t>
      </w:r>
    </w:p>
    <w:p w14:paraId="24BC0F5F" w14:textId="77777777" w:rsidR="0041091C" w:rsidRDefault="0041091C" w:rsidP="0041091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  <w:sectPr w:rsidR="0041091C" w:rsidSect="0041091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720" w:right="1134" w:bottom="720" w:left="1134" w:header="851" w:footer="851" w:gutter="0"/>
          <w:pgNumType w:start="12127"/>
          <w:cols w:space="454"/>
          <w:docGrid w:linePitch="360"/>
        </w:sectPr>
      </w:pPr>
    </w:p>
    <w:p w14:paraId="24BC0F60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</w:p>
    <w:p w14:paraId="24BC0F61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z w:val="24"/>
          <w:lang w:val="sq-AL"/>
        </w:rPr>
        <w:sectPr w:rsidR="0041091C" w:rsidRPr="0041091C" w:rsidSect="0041091C">
          <w:type w:val="continuous"/>
          <w:pgSz w:w="11907" w:h="16840" w:code="9"/>
          <w:pgMar w:top="720" w:right="1134" w:bottom="720" w:left="1134" w:header="851" w:footer="851" w:gutter="0"/>
          <w:pgNumType w:start="12127"/>
          <w:cols w:num="2" w:space="454"/>
          <w:docGrid w:linePitch="360"/>
        </w:sectPr>
      </w:pPr>
    </w:p>
    <w:p w14:paraId="24BC0F62" w14:textId="77777777" w:rsidR="0041091C" w:rsidRPr="0041091C" w:rsidRDefault="0041091C" w:rsidP="0041091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z w:val="24"/>
          <w:lang w:val="sq-AL"/>
        </w:rPr>
      </w:pPr>
    </w:p>
    <w:p w14:paraId="24BC0F63" w14:textId="77777777" w:rsidR="0041091C" w:rsidRPr="0041091C" w:rsidRDefault="0041091C" w:rsidP="0041091C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sz w:val="24"/>
          <w:lang w:val="sq-AL"/>
        </w:rPr>
      </w:pPr>
      <w:r w:rsidRPr="0041091C">
        <w:rPr>
          <w:rFonts w:ascii="Garamond" w:eastAsia="MS Mincho" w:hAnsi="Garamond" w:cs="CG Times"/>
          <w:b/>
          <w:noProof/>
          <w:sz w:val="24"/>
        </w:rPr>
        <w:drawing>
          <wp:inline distT="0" distB="0" distL="0" distR="0" wp14:anchorId="24BC0F71" wp14:editId="24BC0F72">
            <wp:extent cx="6122505" cy="4126207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89"/>
                    <a:stretch/>
                  </pic:blipFill>
                  <pic:spPr bwMode="auto">
                    <a:xfrm>
                      <a:off x="0" y="0"/>
                      <a:ext cx="6120765" cy="4125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091C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4BC0F73" wp14:editId="24BC0F74">
            <wp:extent cx="6120765" cy="42805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91C">
        <w:rPr>
          <w:rFonts w:ascii="Garamond" w:eastAsia="MS Mincho" w:hAnsi="Garamond" w:cs="CG Times"/>
          <w:b/>
          <w:noProof/>
          <w:sz w:val="24"/>
        </w:rPr>
        <w:drawing>
          <wp:inline distT="0" distB="0" distL="0" distR="0" wp14:anchorId="24BC0F75" wp14:editId="24BC0F76">
            <wp:extent cx="6122504" cy="383857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3" r="4811" b="4621"/>
                    <a:stretch/>
                  </pic:blipFill>
                  <pic:spPr bwMode="auto">
                    <a:xfrm>
                      <a:off x="0" y="0"/>
                      <a:ext cx="6128724" cy="3842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091C">
        <w:rPr>
          <w:rFonts w:ascii="Garamond" w:eastAsia="MS Mincho" w:hAnsi="Garamond" w:cs="CG Times"/>
          <w:b/>
          <w:noProof/>
          <w:sz w:val="24"/>
        </w:rPr>
        <w:lastRenderedPageBreak/>
        <w:drawing>
          <wp:inline distT="0" distB="0" distL="0" distR="0" wp14:anchorId="24BC0F77" wp14:editId="24BC0F78">
            <wp:extent cx="6124575" cy="4219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1" b="4250"/>
                    <a:stretch/>
                  </pic:blipFill>
                  <pic:spPr bwMode="auto">
                    <a:xfrm>
                      <a:off x="0" y="0"/>
                      <a:ext cx="6122504" cy="4218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C0F64" w14:textId="77777777" w:rsidR="0041091C" w:rsidRPr="0041091C" w:rsidRDefault="0041091C" w:rsidP="0041091C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</w:p>
    <w:p w14:paraId="24BC0F65" w14:textId="77777777" w:rsidR="0041091C" w:rsidRPr="0041091C" w:rsidRDefault="0041091C" w:rsidP="0041091C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>Bashkia Tiranë, Njësia Administrative Tiranë</w:t>
      </w:r>
    </w:p>
    <w:p w14:paraId="24BC0F66" w14:textId="77777777" w:rsidR="0041091C" w:rsidRPr="0041091C" w:rsidRDefault="0041091C" w:rsidP="0041091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41091C">
        <w:rPr>
          <w:rFonts w:ascii="Garamond" w:eastAsia="MS Mincho" w:hAnsi="Garamond" w:cs="CG Times"/>
          <w:sz w:val="24"/>
          <w:lang w:val="sq-AL"/>
        </w:rPr>
        <w:t>Lidhja nr.1</w:t>
      </w:r>
    </w:p>
    <w:p w14:paraId="24BC0F67" w14:textId="77777777" w:rsidR="0041091C" w:rsidRPr="0041091C" w:rsidRDefault="0041091C" w:rsidP="0041091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16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5"/>
        <w:gridCol w:w="3198"/>
        <w:gridCol w:w="3193"/>
      </w:tblGrid>
      <w:tr w:rsidR="0041091C" w:rsidRPr="0041091C" w14:paraId="24BC0F6B" w14:textId="77777777" w:rsidTr="007D33AC">
        <w:tc>
          <w:tcPr>
            <w:tcW w:w="3285" w:type="dxa"/>
          </w:tcPr>
          <w:p w14:paraId="24BC0F68" w14:textId="77777777" w:rsidR="0041091C" w:rsidRPr="0041091C" w:rsidRDefault="0041091C" w:rsidP="0041091C">
            <w:pPr>
              <w:widowControl w:val="0"/>
              <w:jc w:val="center"/>
              <w:rPr>
                <w:rFonts w:ascii="Garamond" w:hAnsi="Garamond" w:cs="CG Times"/>
                <w:b/>
                <w:sz w:val="24"/>
                <w:lang w:val="sq-AL"/>
              </w:rPr>
            </w:pPr>
            <w:r w:rsidRPr="0041091C">
              <w:rPr>
                <w:rFonts w:ascii="Garamond" w:hAnsi="Garamond" w:cs="CG Times"/>
                <w:b/>
                <w:sz w:val="24"/>
                <w:lang w:val="sq-AL"/>
              </w:rPr>
              <w:t>Numrat rendorë të pronave në listën e inventarin</w:t>
            </w:r>
          </w:p>
        </w:tc>
        <w:tc>
          <w:tcPr>
            <w:tcW w:w="3285" w:type="dxa"/>
          </w:tcPr>
          <w:p w14:paraId="24BC0F69" w14:textId="77777777" w:rsidR="0041091C" w:rsidRPr="0041091C" w:rsidRDefault="0041091C" w:rsidP="0041091C">
            <w:pPr>
              <w:widowControl w:val="0"/>
              <w:jc w:val="center"/>
              <w:rPr>
                <w:rFonts w:ascii="Garamond" w:hAnsi="Garamond" w:cs="CG Times"/>
                <w:b/>
                <w:sz w:val="24"/>
                <w:lang w:val="sq-AL"/>
              </w:rPr>
            </w:pPr>
            <w:r w:rsidRPr="0041091C">
              <w:rPr>
                <w:rFonts w:ascii="Garamond" w:hAnsi="Garamond" w:cs="CG Times"/>
                <w:b/>
                <w:sz w:val="24"/>
                <w:lang w:val="sq-AL"/>
              </w:rPr>
              <w:t>Fusha e përdorimit të pronës</w:t>
            </w:r>
          </w:p>
        </w:tc>
        <w:tc>
          <w:tcPr>
            <w:tcW w:w="3285" w:type="dxa"/>
          </w:tcPr>
          <w:p w14:paraId="24BC0F6A" w14:textId="77777777" w:rsidR="0041091C" w:rsidRPr="0041091C" w:rsidRDefault="0041091C" w:rsidP="0041091C">
            <w:pPr>
              <w:widowControl w:val="0"/>
              <w:jc w:val="center"/>
              <w:rPr>
                <w:rFonts w:ascii="Garamond" w:hAnsi="Garamond" w:cs="CG Times"/>
                <w:b/>
                <w:sz w:val="24"/>
                <w:lang w:val="sq-AL"/>
              </w:rPr>
            </w:pPr>
            <w:r w:rsidRPr="0041091C">
              <w:rPr>
                <w:rFonts w:ascii="Garamond" w:hAnsi="Garamond" w:cs="CG Times"/>
                <w:b/>
                <w:sz w:val="24"/>
                <w:lang w:val="sq-AL"/>
              </w:rPr>
              <w:t>Lloji i transferimit</w:t>
            </w:r>
          </w:p>
        </w:tc>
      </w:tr>
      <w:tr w:rsidR="0041091C" w:rsidRPr="0041091C" w14:paraId="24BC0F6F" w14:textId="77777777" w:rsidTr="007D33AC">
        <w:tc>
          <w:tcPr>
            <w:tcW w:w="3285" w:type="dxa"/>
          </w:tcPr>
          <w:p w14:paraId="24BC0F6C" w14:textId="77777777" w:rsidR="0041091C" w:rsidRPr="0041091C" w:rsidRDefault="0041091C" w:rsidP="0041091C">
            <w:pPr>
              <w:widowControl w:val="0"/>
              <w:jc w:val="both"/>
              <w:rPr>
                <w:rFonts w:ascii="Garamond" w:hAnsi="Garamond" w:cs="CG Times"/>
                <w:sz w:val="24"/>
                <w:lang w:val="sq-AL"/>
              </w:rPr>
            </w:pPr>
            <w:r w:rsidRPr="0041091C">
              <w:rPr>
                <w:rFonts w:ascii="Garamond" w:hAnsi="Garamond" w:cs="CG Times"/>
                <w:sz w:val="24"/>
                <w:lang w:val="sq-AL"/>
              </w:rPr>
              <w:t>1-26</w:t>
            </w:r>
          </w:p>
        </w:tc>
        <w:tc>
          <w:tcPr>
            <w:tcW w:w="3285" w:type="dxa"/>
          </w:tcPr>
          <w:p w14:paraId="24BC0F6D" w14:textId="77777777" w:rsidR="0041091C" w:rsidRPr="0041091C" w:rsidRDefault="0041091C" w:rsidP="0041091C">
            <w:pPr>
              <w:widowControl w:val="0"/>
              <w:jc w:val="both"/>
              <w:rPr>
                <w:rFonts w:ascii="Garamond" w:hAnsi="Garamond" w:cs="CG Times"/>
                <w:sz w:val="24"/>
                <w:lang w:val="sq-AL"/>
              </w:rPr>
            </w:pPr>
            <w:r w:rsidRPr="0041091C">
              <w:rPr>
                <w:rFonts w:ascii="Garamond" w:hAnsi="Garamond" w:cs="CG Times"/>
                <w:sz w:val="24"/>
                <w:lang w:val="sq-AL"/>
              </w:rPr>
              <w:t>Infrastrukturë (zhvillim urban dhe planifikim territori)</w:t>
            </w:r>
          </w:p>
        </w:tc>
        <w:tc>
          <w:tcPr>
            <w:tcW w:w="3285" w:type="dxa"/>
          </w:tcPr>
          <w:p w14:paraId="24BC0F6E" w14:textId="77777777" w:rsidR="0041091C" w:rsidRPr="0041091C" w:rsidRDefault="0041091C" w:rsidP="0041091C">
            <w:pPr>
              <w:widowControl w:val="0"/>
              <w:jc w:val="both"/>
              <w:rPr>
                <w:rFonts w:ascii="Garamond" w:hAnsi="Garamond" w:cs="CG Times"/>
                <w:sz w:val="24"/>
                <w:lang w:val="sq-AL"/>
              </w:rPr>
            </w:pPr>
            <w:r w:rsidRPr="0041091C">
              <w:rPr>
                <w:rFonts w:ascii="Garamond" w:hAnsi="Garamond" w:cs="CG Times"/>
                <w:sz w:val="24"/>
                <w:lang w:val="sq-AL"/>
              </w:rPr>
              <w:t>Në pronësi</w:t>
            </w:r>
          </w:p>
        </w:tc>
      </w:tr>
    </w:tbl>
    <w:p w14:paraId="24BC0F70" w14:textId="77777777" w:rsidR="00E04DAF" w:rsidRDefault="00E04DAF"/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C0F88" w14:textId="77777777" w:rsidR="007D33AC" w:rsidRDefault="007D33AC">
      <w:pPr>
        <w:spacing w:after="0" w:line="240" w:lineRule="auto"/>
      </w:pPr>
      <w:r>
        <w:separator/>
      </w:r>
    </w:p>
  </w:endnote>
  <w:endnote w:type="continuationSeparator" w:id="0">
    <w:p w14:paraId="24BC0F8A" w14:textId="77777777" w:rsidR="007D33AC" w:rsidRDefault="007D33AC">
      <w:pPr>
        <w:spacing w:after="0" w:line="240" w:lineRule="auto"/>
      </w:pPr>
      <w:r>
        <w:continuationSeparator/>
      </w:r>
    </w:p>
  </w:endnote>
  <w:endnote w:type="continuationNotice" w:id="1">
    <w:p w14:paraId="007A664B" w14:textId="77777777" w:rsidR="00CC17B9" w:rsidRDefault="00CC17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4BC0F7F" w14:textId="77777777" w:rsidR="007D33AC" w:rsidRPr="00B4283E" w:rsidRDefault="007D33AC" w:rsidP="007D33A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12130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C0F80" w14:textId="77777777" w:rsidR="007D33AC" w:rsidRPr="005B4361" w:rsidRDefault="007D33AC" w:rsidP="007D33A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4BC0F82" w14:textId="77777777" w:rsidR="007D33AC" w:rsidRPr="00833610" w:rsidRDefault="007D33A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4BC0F83" w14:textId="77777777" w:rsidR="007D33AC" w:rsidRDefault="007D33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C0F84" w14:textId="77777777" w:rsidR="007D33AC" w:rsidRDefault="007D33AC">
      <w:pPr>
        <w:spacing w:after="0" w:line="240" w:lineRule="auto"/>
      </w:pPr>
      <w:r>
        <w:separator/>
      </w:r>
    </w:p>
  </w:footnote>
  <w:footnote w:type="continuationSeparator" w:id="0">
    <w:p w14:paraId="24BC0F86" w14:textId="77777777" w:rsidR="007D33AC" w:rsidRDefault="007D33AC">
      <w:pPr>
        <w:spacing w:after="0" w:line="240" w:lineRule="auto"/>
      </w:pPr>
      <w:r>
        <w:continuationSeparator/>
      </w:r>
    </w:p>
  </w:footnote>
  <w:footnote w:type="continuationNotice" w:id="1">
    <w:p w14:paraId="53BD21A6" w14:textId="77777777" w:rsidR="00CC17B9" w:rsidRDefault="00CC17B9">
      <w:pPr>
        <w:spacing w:after="0" w:line="240" w:lineRule="auto"/>
      </w:pPr>
    </w:p>
  </w:footnote>
  <w:footnote w:id="2">
    <w:p w14:paraId="36E85C33" w14:textId="600788ED" w:rsidR="007D33AC" w:rsidRDefault="007D33A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D33AC">
        <w:t xml:space="preserve">Me </w:t>
      </w:r>
      <w:proofErr w:type="spellStart"/>
      <w:r w:rsidRPr="007D33AC">
        <w:t>vendimin</w:t>
      </w:r>
      <w:proofErr w:type="spellEnd"/>
      <w:r w:rsidRPr="007D33AC">
        <w:t xml:space="preserve"> nr. 502, </w:t>
      </w:r>
      <w:proofErr w:type="spellStart"/>
      <w:r w:rsidRPr="007D33AC">
        <w:t>datë</w:t>
      </w:r>
      <w:proofErr w:type="spellEnd"/>
      <w:r w:rsidRPr="007D33AC">
        <w:t xml:space="preserve"> 17.7.2019</w:t>
      </w:r>
      <w:r>
        <w:t xml:space="preserve">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</w:t>
      </w:r>
      <w:proofErr w:type="spellStart"/>
      <w:r>
        <w:t>vendosi</w:t>
      </w:r>
      <w:proofErr w:type="spellEnd"/>
      <w:r>
        <w:t>:</w:t>
      </w:r>
    </w:p>
    <w:p w14:paraId="50CD3154" w14:textId="77777777" w:rsidR="007D33AC" w:rsidRDefault="007D33AC" w:rsidP="007D33AC">
      <w:pPr>
        <w:pStyle w:val="FootnoteText"/>
      </w:pPr>
      <w:r>
        <w:t xml:space="preserve">1. </w:t>
      </w:r>
      <w:proofErr w:type="spellStart"/>
      <w:r>
        <w:t>Revokimin</w:t>
      </w:r>
      <w:proofErr w:type="spellEnd"/>
      <w:r>
        <w:t xml:space="preserve"> e </w:t>
      </w:r>
      <w:proofErr w:type="spellStart"/>
      <w:r>
        <w:t>transferimit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drejtës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pronësisë</w:t>
      </w:r>
      <w:proofErr w:type="spellEnd"/>
      <w:r>
        <w:t xml:space="preserve"> </w:t>
      </w:r>
      <w:proofErr w:type="spellStart"/>
      <w:r>
        <w:t>Bashkisë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, </w:t>
      </w:r>
      <w:proofErr w:type="spellStart"/>
      <w:r>
        <w:t>Njësisë</w:t>
      </w:r>
      <w:proofErr w:type="spellEnd"/>
      <w:r>
        <w:t xml:space="preserve"> Administrative </w:t>
      </w:r>
      <w:proofErr w:type="spellStart"/>
      <w:r>
        <w:t>Tiranë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pronës</w:t>
      </w:r>
      <w:proofErr w:type="spellEnd"/>
      <w:r>
        <w:t xml:space="preserve"> me </w:t>
      </w:r>
      <w:proofErr w:type="spellStart"/>
      <w:r>
        <w:t>numër</w:t>
      </w:r>
      <w:proofErr w:type="spellEnd"/>
      <w:r>
        <w:t xml:space="preserve"> </w:t>
      </w:r>
      <w:proofErr w:type="spellStart"/>
      <w:r>
        <w:t>rendor</w:t>
      </w:r>
      <w:proofErr w:type="spellEnd"/>
      <w:r>
        <w:t xml:space="preserve"> 10,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lidhjes</w:t>
      </w:r>
      <w:proofErr w:type="spellEnd"/>
      <w:r>
        <w:t xml:space="preserve"> 1, </w:t>
      </w:r>
      <w:proofErr w:type="spellStart"/>
      <w:r>
        <w:t>bashkëlidhur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nr. 760, </w:t>
      </w:r>
      <w:proofErr w:type="spellStart"/>
      <w:r>
        <w:t>datë</w:t>
      </w:r>
      <w:proofErr w:type="spellEnd"/>
      <w:r>
        <w:t xml:space="preserve"> 20.12.2017,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. </w:t>
      </w:r>
    </w:p>
    <w:p w14:paraId="1C1CE4BC" w14:textId="6AEA3509" w:rsidR="007D33AC" w:rsidRDefault="007D33AC" w:rsidP="007D33AC">
      <w:pPr>
        <w:pStyle w:val="FootnoteText"/>
      </w:pPr>
      <w:r>
        <w:t xml:space="preserve">2.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lidhjen</w:t>
      </w:r>
      <w:proofErr w:type="spellEnd"/>
      <w:r>
        <w:t xml:space="preserve"> 1,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nr. 760, </w:t>
      </w:r>
      <w:proofErr w:type="spellStart"/>
      <w:r>
        <w:t>datë</w:t>
      </w:r>
      <w:proofErr w:type="spellEnd"/>
      <w:r>
        <w:t xml:space="preserve"> 20.12.2017,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, </w:t>
      </w:r>
      <w:proofErr w:type="spellStart"/>
      <w:r>
        <w:t>prona</w:t>
      </w:r>
      <w:proofErr w:type="spellEnd"/>
      <w:r>
        <w:t xml:space="preserve"> me </w:t>
      </w:r>
      <w:proofErr w:type="spellStart"/>
      <w:r>
        <w:t>numër</w:t>
      </w:r>
      <w:proofErr w:type="spellEnd"/>
      <w:r>
        <w:t xml:space="preserve"> </w:t>
      </w:r>
      <w:proofErr w:type="spellStart"/>
      <w:r>
        <w:t>rendor</w:t>
      </w:r>
      <w:proofErr w:type="spellEnd"/>
      <w:r>
        <w:t xml:space="preserve"> 10,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përbërëse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, </w:t>
      </w:r>
      <w:proofErr w:type="spellStart"/>
      <w:r>
        <w:t>hiqet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7D33AC" w:rsidRPr="00EB260B" w14:paraId="24BC0F7C" w14:textId="77777777" w:rsidTr="007D33A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24BC0F79" w14:textId="77777777" w:rsidR="007D33AC" w:rsidRPr="00EB260B" w:rsidRDefault="007D33AC" w:rsidP="007D33A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14:paraId="24BC0F7A" w14:textId="77777777" w:rsidR="007D33AC" w:rsidRPr="00EB260B" w:rsidRDefault="007D33AC" w:rsidP="007D33A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4BC0F84" wp14:editId="24BC0F85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14:paraId="24BC0F7B" w14:textId="77777777" w:rsidR="007D33AC" w:rsidRPr="00EB260B" w:rsidRDefault="007D33AC" w:rsidP="007D33A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230</w:t>
          </w:r>
        </w:p>
      </w:tc>
    </w:tr>
  </w:tbl>
  <w:p w14:paraId="24BC0F7D" w14:textId="77777777" w:rsidR="007D33AC" w:rsidRPr="00385E2C" w:rsidRDefault="007D33AC" w:rsidP="007D33A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C0F7E" w14:textId="77777777" w:rsidR="007D33AC" w:rsidRDefault="007D33A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C0F81" w14:textId="77777777" w:rsidR="007D33AC" w:rsidRDefault="007D33AC" w:rsidP="007D33A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91C"/>
    <w:rsid w:val="0041091C"/>
    <w:rsid w:val="006354D7"/>
    <w:rsid w:val="007D33AC"/>
    <w:rsid w:val="00CC17B9"/>
    <w:rsid w:val="00E04DAF"/>
    <w:rsid w:val="00FB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C0F50"/>
  <w15:docId w15:val="{12BEC368-F950-40FE-8A9A-6D1B823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091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091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1091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091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1091C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1091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0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91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33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33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33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5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2019-07-22T08:01:04Z</Data_x0020_e_x0020_Krijimit>
    <Modifikuesi xmlns="0e656187-b300-4fb0-8bf4-3a50f872073c">elona.baci</Modifikuesi>
    <Data_x0020_e_x0020_Modifikimit xmlns="0e656187-b300-4fb0-8bf4-3a50f872073c">2019-07-25T09:21:14Z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F237CAC5280407D873A65BC3B7E3C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6B9F4-7B27-43E4-9AF0-C2AB8C9B789A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627442-C84E-48BB-8BDD-2AEFD0EBC3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8BD75-0BB4-4865-94AE-0B4D98339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C343D0-EF40-499A-AED7-73975F6E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3</cp:revision>
  <dcterms:created xsi:type="dcterms:W3CDTF">2017-12-27T13:25:00Z</dcterms:created>
  <dcterms:modified xsi:type="dcterms:W3CDTF">2019-07-25T09:25:00Z</dcterms:modified>
</cp:coreProperties>
</file>