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A9" w:rsidRPr="004D7AA9" w:rsidRDefault="004D7AA9" w:rsidP="004D7AA9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bookmarkStart w:id="0" w:name="_GoBack"/>
      <w:r w:rsidRPr="004D7AA9">
        <w:rPr>
          <w:rFonts w:ascii="Garamond" w:eastAsia="MS Mincho" w:hAnsi="Garamond" w:cs="CG Times"/>
          <w:b/>
          <w:bCs/>
          <w:sz w:val="24"/>
          <w:lang w:val="sq-AL"/>
        </w:rPr>
        <w:t>VENDIM</w:t>
      </w:r>
    </w:p>
    <w:p w:rsidR="004D7AA9" w:rsidRPr="004D7AA9" w:rsidRDefault="004D7AA9" w:rsidP="004D7AA9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4D7AA9">
        <w:rPr>
          <w:rFonts w:ascii="Garamond" w:eastAsia="MS Mincho" w:hAnsi="Garamond" w:cs="CG Times"/>
          <w:b/>
          <w:bCs/>
          <w:sz w:val="24"/>
          <w:lang w:val="sq-AL"/>
        </w:rPr>
        <w:t>Nr. 1, datë 4.1.2018</w:t>
      </w:r>
    </w:p>
    <w:p w:rsidR="004D7AA9" w:rsidRPr="004D7AA9" w:rsidRDefault="004D7AA9" w:rsidP="004D7AA9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14"/>
          <w:lang w:val="sq-AL"/>
        </w:rPr>
      </w:pPr>
    </w:p>
    <w:p w:rsidR="004D7AA9" w:rsidRPr="004D7AA9" w:rsidRDefault="004D7AA9" w:rsidP="004D7AA9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4D7AA9">
        <w:rPr>
          <w:rFonts w:ascii="Garamond" w:eastAsia="MS Mincho" w:hAnsi="Garamond" w:cs="CG Times"/>
          <w:b/>
          <w:bCs/>
          <w:sz w:val="24"/>
          <w:lang w:val="sq-AL"/>
        </w:rPr>
        <w:t>PËR NJË NDRYSHIM NË VENDIMIN NR. 187, DATË 8.3.2017, TË KËSHILLIT TË MINISTRAVE, “PËR MIRATIMIN E STRUKTURËS DHE TË NIVELEVE TË PAGAVE TË NËPUNËSVE CIVILË/ NËPUNËSVE, ZËVENDËSMINISTRIT DHE NËPUNËSVE TË KABINETEVE, NË KRYEMINISTRI, APARATET E MINISTRIVE TË LINJËS, ADMINISTRATËN E PRESIDENTIT, KUVENDIT, KOMISIONIT QENDROR TË ZGJEDHJEVE, GJYKATËN E LARTË, PROKURORINË E PËRGJITHSHME, DISA INSTITUCIONE TË PAVARURA, INSTITUCIONET NË VARËSI TË KRYEMINISTRIT, INSTITUCIONET NË VARËSI TË MINISTRAVE TË LINJËS DHE ADMINISTRATËN E PREFEKTIT”, TË NDRYSHUAR</w:t>
      </w:r>
    </w:p>
    <w:p w:rsidR="004D7AA9" w:rsidRPr="004D7AA9" w:rsidRDefault="004D7AA9" w:rsidP="004D7AA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4D7AA9" w:rsidRPr="004D7AA9" w:rsidRDefault="004D7AA9" w:rsidP="004D7AA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4D7AA9">
        <w:rPr>
          <w:rFonts w:ascii="Garamond" w:eastAsia="MS Mincho" w:hAnsi="Garamond" w:cs="CG Times"/>
          <w:sz w:val="24"/>
          <w:lang w:val="sq-AL"/>
        </w:rPr>
        <w:t>Në mbështetje të nenit 100 të Kushtetutës, të pikës 2, të nenit 4, të ligjit nr. 10405, datë 24.3.2011, “Për kompetencat për caktimin e pagave dhe të shpërblimeve”, të pikës 2, të nenit 7, të ligjit nr. 152/2013, “Për nëpunësin civil”, të ndryshuar, të ligjit nr. 9584, datë 17.7.2006, “Për pagat, strukturat dhe shpërblimet e institucioneve të pavarura kushtetuese dhe institucioneve të tjera të pavarura të krijuara me ligj”, të ndryshuar, dhe të ligjit nr. 109/2017, “Për buxhetin e vitit 2018”, me propozimin e Kryeministrit, Këshilli i Ministrave</w:t>
      </w:r>
    </w:p>
    <w:p w:rsidR="004D7AA9" w:rsidRPr="004D7AA9" w:rsidRDefault="004D7AA9" w:rsidP="004D7AA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4D7AA9" w:rsidRPr="004D7AA9" w:rsidRDefault="004D7AA9" w:rsidP="004D7AA9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z w:val="24"/>
          <w:lang w:val="sq-AL"/>
        </w:rPr>
      </w:pPr>
      <w:r w:rsidRPr="004D7AA9">
        <w:rPr>
          <w:rFonts w:ascii="Garamond" w:eastAsia="MS Mincho" w:hAnsi="Garamond" w:cs="CG Times"/>
          <w:sz w:val="24"/>
          <w:lang w:val="sq-AL"/>
        </w:rPr>
        <w:t>VENDOSI:</w:t>
      </w:r>
    </w:p>
    <w:p w:rsidR="004D7AA9" w:rsidRPr="004D7AA9" w:rsidRDefault="004D7AA9" w:rsidP="004D7AA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4D7AA9" w:rsidRPr="004D7AA9" w:rsidRDefault="004D7AA9" w:rsidP="004D7AA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4D7AA9">
        <w:rPr>
          <w:rFonts w:ascii="Garamond" w:eastAsia="MS Mincho" w:hAnsi="Garamond" w:cs="CG Times"/>
          <w:sz w:val="24"/>
          <w:lang w:val="sq-AL"/>
        </w:rPr>
        <w:t xml:space="preserve">1. Lidhja 6/7, që përmendet në pikën 9/7, të vendimit nr. 187, datë 8.3.2017, të Këshillit të Ministrave, zëvendësohet me lidhjen me të njëjtin numër dhe titull, që i bashkëlidhet këtij vendimi dhe është pjesë përbërëse e tij. </w:t>
      </w:r>
    </w:p>
    <w:p w:rsidR="004D7AA9" w:rsidRPr="004D7AA9" w:rsidRDefault="004D7AA9" w:rsidP="004D7AA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4D7AA9">
        <w:rPr>
          <w:rFonts w:ascii="Garamond" w:eastAsia="MS Mincho" w:hAnsi="Garamond" w:cs="CG Times"/>
          <w:sz w:val="24"/>
          <w:lang w:val="sq-AL"/>
        </w:rPr>
        <w:t xml:space="preserve">2. Efektet financiare, që rrjedhin nga zbatimi i këtij vendimi, të fillojnë nga data e transferimit të nëpunësve të sistemit të doganave në pozicionet e reja të punës dhe të përballohen nga fondet e miratuara për këtë sistem, për vitin 2018. </w:t>
      </w:r>
    </w:p>
    <w:p w:rsidR="004D7AA9" w:rsidRPr="004D7AA9" w:rsidRDefault="004D7AA9" w:rsidP="004D7AA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4D7AA9">
        <w:rPr>
          <w:rFonts w:ascii="Garamond" w:eastAsia="MS Mincho" w:hAnsi="Garamond" w:cs="CG Times"/>
          <w:sz w:val="24"/>
          <w:lang w:val="sq-AL"/>
        </w:rPr>
        <w:t xml:space="preserve">Ky vendim hyn në fuqi pas botimit në Fletoren Zyrtare. </w:t>
      </w:r>
    </w:p>
    <w:p w:rsidR="004D7AA9" w:rsidRPr="004D7AA9" w:rsidRDefault="004D7AA9" w:rsidP="004D7AA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4D7AA9" w:rsidRPr="004D7AA9" w:rsidRDefault="004D7AA9" w:rsidP="004D7AA9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z w:val="24"/>
          <w:lang w:val="sq-AL"/>
        </w:rPr>
      </w:pPr>
      <w:r w:rsidRPr="004D7AA9">
        <w:rPr>
          <w:rFonts w:ascii="Garamond" w:eastAsia="MS Mincho" w:hAnsi="Garamond" w:cs="CG Times"/>
          <w:sz w:val="24"/>
          <w:lang w:val="sq-AL"/>
        </w:rPr>
        <w:t>KRYEMINISTRI</w:t>
      </w:r>
    </w:p>
    <w:p w:rsidR="004D7AA9" w:rsidRPr="004D7AA9" w:rsidRDefault="004D7AA9" w:rsidP="004D7AA9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z w:val="24"/>
          <w:lang w:val="sq-AL"/>
        </w:rPr>
      </w:pPr>
      <w:r w:rsidRPr="004D7AA9">
        <w:rPr>
          <w:rFonts w:ascii="Garamond" w:eastAsia="MS Mincho" w:hAnsi="Garamond" w:cs="CG Times"/>
          <w:b/>
          <w:sz w:val="24"/>
          <w:lang w:val="sq-AL"/>
        </w:rPr>
        <w:t>Edi Rama</w:t>
      </w:r>
    </w:p>
    <w:bookmarkEnd w:id="0"/>
    <w:p w:rsidR="004D7AA9" w:rsidRDefault="004D7AA9" w:rsidP="004D7AA9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  <w:sectPr w:rsidR="004D7AA9" w:rsidSect="004D7AA9">
          <w:headerReference w:type="even" r:id="rId5"/>
          <w:headerReference w:type="default" r:id="rId6"/>
          <w:footerReference w:type="even" r:id="rId7"/>
          <w:footerReference w:type="default" r:id="rId8"/>
          <w:pgSz w:w="11907" w:h="16840" w:code="9"/>
          <w:pgMar w:top="720" w:right="1134" w:bottom="720" w:left="1134" w:header="851" w:footer="851" w:gutter="0"/>
          <w:pgNumType w:start="3"/>
          <w:cols w:space="454"/>
          <w:docGrid w:linePitch="360"/>
        </w:sectPr>
      </w:pPr>
    </w:p>
    <w:p w:rsidR="004D7AA9" w:rsidRPr="004D7AA9" w:rsidRDefault="004D7AA9" w:rsidP="004D7AA9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p w:rsidR="004D7AA9" w:rsidRPr="004D7AA9" w:rsidRDefault="004D7AA9" w:rsidP="004D7AA9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p w:rsidR="004D7AA9" w:rsidRPr="004D7AA9" w:rsidRDefault="004D7AA9" w:rsidP="004D7AA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  <w:sectPr w:rsidR="004D7AA9" w:rsidRPr="004D7AA9" w:rsidSect="004D7AA9">
          <w:type w:val="continuous"/>
          <w:pgSz w:w="11907" w:h="16840" w:code="9"/>
          <w:pgMar w:top="720" w:right="1134" w:bottom="720" w:left="1134" w:header="851" w:footer="851" w:gutter="0"/>
          <w:pgNumType w:start="3"/>
          <w:cols w:num="2" w:space="454"/>
          <w:docGrid w:linePitch="360"/>
        </w:sectPr>
      </w:pPr>
    </w:p>
    <w:p w:rsidR="004D7AA9" w:rsidRPr="004D7AA9" w:rsidRDefault="004D7AA9" w:rsidP="004D7AA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0"/>
          <w:lang w:val="sq-AL" w:eastAsia="en-GB"/>
        </w:rPr>
      </w:pPr>
    </w:p>
    <w:p w:rsidR="004D7AA9" w:rsidRPr="004D7AA9" w:rsidRDefault="004D7AA9" w:rsidP="004D7AA9">
      <w:pPr>
        <w:keepNext/>
        <w:widowControl w:val="0"/>
        <w:spacing w:after="0" w:line="240" w:lineRule="auto"/>
        <w:jc w:val="right"/>
        <w:rPr>
          <w:rFonts w:ascii="Garamond" w:eastAsia="MS Mincho" w:hAnsi="Garamond" w:cs="CG Times"/>
          <w:sz w:val="24"/>
          <w:lang w:val="sq-AL"/>
        </w:rPr>
      </w:pPr>
      <w:r w:rsidRPr="004D7AA9">
        <w:rPr>
          <w:rFonts w:ascii="Garamond" w:eastAsia="MS Mincho" w:hAnsi="Garamond" w:cs="CG Times"/>
          <w:sz w:val="24"/>
          <w:lang w:val="sq-AL"/>
        </w:rPr>
        <w:t>Lidhja nr. 6/7</w:t>
      </w:r>
    </w:p>
    <w:p w:rsidR="004D7AA9" w:rsidRPr="004D7AA9" w:rsidRDefault="004D7AA9" w:rsidP="004D7AA9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z w:val="16"/>
          <w:lang w:val="sq-AL"/>
        </w:rPr>
      </w:pPr>
    </w:p>
    <w:p w:rsidR="004D7AA9" w:rsidRPr="004D7AA9" w:rsidRDefault="004D7AA9" w:rsidP="004D7AA9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z w:val="24"/>
          <w:lang w:val="sq-AL"/>
        </w:rPr>
      </w:pPr>
      <w:r w:rsidRPr="004D7AA9">
        <w:rPr>
          <w:rFonts w:ascii="Garamond" w:eastAsia="MS Mincho" w:hAnsi="Garamond" w:cs="CG Times"/>
          <w:sz w:val="24"/>
          <w:lang w:val="sq-AL"/>
        </w:rPr>
        <w:t>KATEGORITË E PAGAVE DHE SHTESAT PËR KUSHTE PUNE TË PUNONJËSVE TË SISTEMIT DOGANOR</w:t>
      </w:r>
    </w:p>
    <w:p w:rsidR="004D7AA9" w:rsidRPr="004D7AA9" w:rsidRDefault="004D7AA9" w:rsidP="004D7AA9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z w:val="14"/>
          <w:lang w:val="sq-AL"/>
        </w:rPr>
      </w:pPr>
      <w:r w:rsidRPr="004D7AA9">
        <w:rPr>
          <w:rFonts w:ascii="Garamond" w:eastAsia="MS Mincho" w:hAnsi="Garamond" w:cs="CG Times"/>
          <w:sz w:val="24"/>
          <w:lang w:val="sq-AL"/>
        </w:rPr>
        <w:t xml:space="preserve"> </w:t>
      </w:r>
    </w:p>
    <w:tbl>
      <w:tblPr>
        <w:tblW w:w="10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9"/>
        <w:gridCol w:w="4653"/>
        <w:gridCol w:w="992"/>
        <w:gridCol w:w="1636"/>
        <w:gridCol w:w="1089"/>
        <w:gridCol w:w="1248"/>
      </w:tblGrid>
      <w:tr w:rsidR="004D7AA9" w:rsidRPr="004D7AA9" w:rsidTr="00F95AF6">
        <w:trPr>
          <w:trHeight w:val="323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4653" w:type="dxa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  <w:t>Pozicioni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</w:pPr>
          </w:p>
        </w:tc>
        <w:tc>
          <w:tcPr>
            <w:tcW w:w="2337" w:type="dxa"/>
            <w:gridSpan w:val="2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  <w:t>Shtesa e pozicionit</w:t>
            </w:r>
          </w:p>
        </w:tc>
      </w:tr>
      <w:tr w:rsidR="004D7AA9" w:rsidRPr="004D7AA9" w:rsidTr="00F95AF6">
        <w:trPr>
          <w:trHeight w:val="876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  <w:t>Klasifikimi doganor</w:t>
            </w:r>
          </w:p>
        </w:tc>
        <w:tc>
          <w:tcPr>
            <w:tcW w:w="4653" w:type="dxa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  <w:t>Kriteri minimal i diplomës së shkollës së lartë për efekt të pranimit në pozicionin përkatës të punës</w:t>
            </w:r>
          </w:p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  <w:t>Paga e grupit</w:t>
            </w:r>
          </w:p>
        </w:tc>
        <w:tc>
          <w:tcPr>
            <w:tcW w:w="1089" w:type="dxa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  <w:t>Shtesa e pozicionit</w:t>
            </w:r>
          </w:p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  <w:t>(SHP)</w:t>
            </w:r>
          </w:p>
        </w:tc>
        <w:tc>
          <w:tcPr>
            <w:tcW w:w="1248" w:type="dxa"/>
            <w:vAlign w:val="center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  <w:t>Shtesa për kushte pune</w:t>
            </w:r>
          </w:p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sq-AL"/>
              </w:rPr>
            </w:pPr>
          </w:p>
        </w:tc>
      </w:tr>
      <w:tr w:rsidR="004D7AA9" w:rsidRPr="004D7AA9" w:rsidTr="00F95AF6">
        <w:trPr>
          <w:trHeight w:val="255"/>
          <w:jc w:val="center"/>
        </w:trPr>
        <w:tc>
          <w:tcPr>
            <w:tcW w:w="1159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4653" w:type="dxa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Titullar i institucionit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II-a</w:t>
            </w:r>
          </w:p>
        </w:tc>
        <w:tc>
          <w:tcPr>
            <w:tcW w:w="1636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</w:t>
            </w:r>
          </w:p>
        </w:tc>
        <w:tc>
          <w:tcPr>
            <w:tcW w:w="1089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248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20000</w:t>
            </w:r>
          </w:p>
        </w:tc>
      </w:tr>
      <w:tr w:rsidR="004D7AA9" w:rsidRPr="004D7AA9" w:rsidTr="00F95AF6">
        <w:trPr>
          <w:trHeight w:val="255"/>
          <w:jc w:val="center"/>
        </w:trPr>
        <w:tc>
          <w:tcPr>
            <w:tcW w:w="1159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4653" w:type="dxa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Zëvendësdrejtor i përgjithshëm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II-b</w:t>
            </w:r>
          </w:p>
        </w:tc>
        <w:tc>
          <w:tcPr>
            <w:tcW w:w="1636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</w:t>
            </w:r>
          </w:p>
        </w:tc>
        <w:tc>
          <w:tcPr>
            <w:tcW w:w="1089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248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15000</w:t>
            </w:r>
          </w:p>
        </w:tc>
      </w:tr>
      <w:tr w:rsidR="004D7AA9" w:rsidRPr="004D7AA9" w:rsidTr="00F95AF6">
        <w:trPr>
          <w:trHeight w:val="255"/>
          <w:jc w:val="center"/>
        </w:trPr>
        <w:tc>
          <w:tcPr>
            <w:tcW w:w="1159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  <w:t>A</w:t>
            </w:r>
          </w:p>
        </w:tc>
        <w:tc>
          <w:tcPr>
            <w:tcW w:w="4653" w:type="dxa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 xml:space="preserve">Drejtor Kabineti. Këshilltar. Drejtor drejtorie në Drejtorinë e Përgjithshme. Përfaqësues SELEC në DPD 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Kryetar i degës doganore të kategorisë A sipas përcaktimeve të Këshillit të Ministrave në vendim përkatës për personelin e administratës doganore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III-a</w:t>
            </w:r>
          </w:p>
        </w:tc>
        <w:tc>
          <w:tcPr>
            <w:tcW w:w="1636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</w:t>
            </w:r>
          </w:p>
        </w:tc>
        <w:tc>
          <w:tcPr>
            <w:tcW w:w="1089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248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15000</w:t>
            </w:r>
          </w:p>
        </w:tc>
      </w:tr>
      <w:tr w:rsidR="004D7AA9" w:rsidRPr="004D7AA9" w:rsidTr="00F95AF6">
        <w:trPr>
          <w:trHeight w:val="255"/>
          <w:jc w:val="center"/>
        </w:trPr>
        <w:tc>
          <w:tcPr>
            <w:tcW w:w="1159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  <w:t>B</w:t>
            </w:r>
          </w:p>
        </w:tc>
        <w:tc>
          <w:tcPr>
            <w:tcW w:w="4653" w:type="dxa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 xml:space="preserve">Përgjegjës sektori në DPD 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Kryetar i degës doganore të kategorisë B, sipas përcaktimeve të Këshillit të Ministrave në vendim përkatës për personelin e administratës doganore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Përgjegjës sektori në degët doganore të kategorisë 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III-a/1</w:t>
            </w:r>
          </w:p>
        </w:tc>
        <w:tc>
          <w:tcPr>
            <w:tcW w:w="1636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</w:t>
            </w:r>
          </w:p>
        </w:tc>
        <w:tc>
          <w:tcPr>
            <w:tcW w:w="1089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248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14000</w:t>
            </w:r>
          </w:p>
        </w:tc>
      </w:tr>
      <w:tr w:rsidR="004D7AA9" w:rsidRPr="004D7AA9" w:rsidTr="00F95AF6">
        <w:trPr>
          <w:trHeight w:val="255"/>
          <w:jc w:val="center"/>
        </w:trPr>
        <w:tc>
          <w:tcPr>
            <w:tcW w:w="1159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  <w:t>C1</w:t>
            </w:r>
          </w:p>
        </w:tc>
        <w:tc>
          <w:tcPr>
            <w:tcW w:w="4653" w:type="dxa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  <w:t>Në DPD: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Auditues. Specialist. Specialist laborant. Komandant Grupi Antikondrabande. Specialist QNOD. Përgjegjës zyre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8"/>
                <w:szCs w:val="16"/>
                <w:u w:val="single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  <w:t>Në degët doganore: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Përgjegjës zyre/turni. Specialist (analist risku, aposterior, jurist, borxhi, administrator rrjeti, financier)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III-b</w:t>
            </w:r>
          </w:p>
        </w:tc>
        <w:tc>
          <w:tcPr>
            <w:tcW w:w="1636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</w:t>
            </w: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ose</w:t>
            </w: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2</w:t>
            </w:r>
          </w:p>
        </w:tc>
        <w:tc>
          <w:tcPr>
            <w:tcW w:w="1089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248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14000</w:t>
            </w:r>
          </w:p>
        </w:tc>
      </w:tr>
      <w:tr w:rsidR="004D7AA9" w:rsidRPr="004D7AA9" w:rsidTr="00F95AF6">
        <w:trPr>
          <w:trHeight w:val="818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  <w:t>C2</w:t>
            </w:r>
          </w:p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653" w:type="dxa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  <w:t>Në DPD: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 xml:space="preserve">Inspektor antikondrabande. Asistent laborant. Specialist. Specialist GFI. Doganier klasifikimi/vlerësimi/aposterior 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pacing w:val="-4"/>
                <w:sz w:val="16"/>
                <w:szCs w:val="16"/>
                <w:u w:val="single"/>
                <w:lang w:val="sq-AL"/>
              </w:rPr>
            </w:pPr>
            <w:r w:rsidRPr="004D7AA9">
              <w:rPr>
                <w:rFonts w:ascii="Garamond" w:eastAsia="Calibri" w:hAnsi="Garamond" w:cs="Times New Roman"/>
                <w:spacing w:val="-4"/>
                <w:sz w:val="16"/>
                <w:szCs w:val="16"/>
                <w:u w:val="single"/>
                <w:lang w:val="sq-AL"/>
              </w:rPr>
              <w:t>Në degët doganore: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pacing w:val="-4"/>
                <w:sz w:val="16"/>
                <w:szCs w:val="16"/>
                <w:lang w:val="sq-AL"/>
              </w:rPr>
              <w:t>Specialist finance i nivelit të dytë. Doganier klasifikimi/vlerësimi/kontrolli fizik/skaner/akcizë/aposterior/regjime/preferenca/përjashtime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IV-a</w:t>
            </w: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636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</w:t>
            </w: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ose</w:t>
            </w: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2,</w:t>
            </w: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ose</w:t>
            </w: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3</w:t>
            </w:r>
          </w:p>
        </w:tc>
        <w:tc>
          <w:tcPr>
            <w:tcW w:w="1089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248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10000</w:t>
            </w:r>
          </w:p>
        </w:tc>
      </w:tr>
      <w:tr w:rsidR="004D7AA9" w:rsidRPr="004D7AA9" w:rsidTr="00F95AF6">
        <w:trPr>
          <w:trHeight w:val="710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  <w:t>C3</w:t>
            </w:r>
          </w:p>
        </w:tc>
        <w:tc>
          <w:tcPr>
            <w:tcW w:w="4653" w:type="dxa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  <w:t>Në DPD: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Sekretar/protokoll. Arkivist. Përpunues informacioni. Doganier pike kontrolli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4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  <w:t>Në degët doganore: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 xml:space="preserve">Doganier peshoreje/pike kontrolli. Sekretar. Arkivist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636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089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40000</w:t>
            </w:r>
          </w:p>
        </w:tc>
        <w:tc>
          <w:tcPr>
            <w:tcW w:w="1248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5000</w:t>
            </w:r>
          </w:p>
        </w:tc>
      </w:tr>
      <w:tr w:rsidR="004D7AA9" w:rsidRPr="004D7AA9" w:rsidTr="00F95AF6">
        <w:trPr>
          <w:trHeight w:val="323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  <w:t>D1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653" w:type="dxa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  <w:t>Në DPD: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 xml:space="preserve">Magazinier. Teknik marinë/motorist. Teknik mirëmbajtjeje. Shofer. 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u w:val="single"/>
                <w:lang w:val="sq-AL"/>
              </w:rPr>
              <w:t>Në degët doganore:</w:t>
            </w:r>
          </w:p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Magazinier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636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089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37000</w:t>
            </w:r>
          </w:p>
        </w:tc>
        <w:tc>
          <w:tcPr>
            <w:tcW w:w="1248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 xml:space="preserve"> </w:t>
            </w:r>
          </w:p>
        </w:tc>
      </w:tr>
      <w:tr w:rsidR="004D7AA9" w:rsidRPr="004D7AA9" w:rsidTr="00F95AF6">
        <w:trPr>
          <w:trHeight w:val="350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  <w:t>D2</w:t>
            </w:r>
          </w:p>
        </w:tc>
        <w:tc>
          <w:tcPr>
            <w:tcW w:w="4653" w:type="dxa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Punëtor mirëmbajtjeje në degë doganore.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636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089" w:type="dxa"/>
          </w:tcPr>
          <w:p w:rsidR="004D7AA9" w:rsidRPr="004D7AA9" w:rsidRDefault="004D7AA9" w:rsidP="004D7AA9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Klasa IV</w:t>
            </w:r>
          </w:p>
          <w:p w:rsidR="004D7AA9" w:rsidRPr="004D7AA9" w:rsidRDefault="004D7AA9" w:rsidP="004D7AA9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 xml:space="preserve">Sipas VKM-së për pagat e punonjësve mbështetës </w:t>
            </w:r>
          </w:p>
        </w:tc>
        <w:tc>
          <w:tcPr>
            <w:tcW w:w="1248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</w:tr>
      <w:tr w:rsidR="004D7AA9" w:rsidRPr="004D7AA9" w:rsidTr="00F95AF6">
        <w:trPr>
          <w:trHeight w:val="285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b/>
                <w:bCs/>
                <w:sz w:val="16"/>
                <w:szCs w:val="16"/>
                <w:lang w:val="sq-AL"/>
              </w:rPr>
              <w:t>D3</w:t>
            </w:r>
          </w:p>
        </w:tc>
        <w:tc>
          <w:tcPr>
            <w:tcW w:w="4653" w:type="dxa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>Sanitar/punonjës pastrimi në DPD dhe degë doganore.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636" w:type="dxa"/>
            <w:shd w:val="clear" w:color="auto" w:fill="auto"/>
            <w:vAlign w:val="bottom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  <w:tc>
          <w:tcPr>
            <w:tcW w:w="1089" w:type="dxa"/>
          </w:tcPr>
          <w:p w:rsidR="004D7AA9" w:rsidRPr="004D7AA9" w:rsidRDefault="004D7AA9" w:rsidP="004D7AA9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 xml:space="preserve">Klasa I </w:t>
            </w:r>
          </w:p>
          <w:p w:rsidR="004D7AA9" w:rsidRPr="004D7AA9" w:rsidRDefault="004D7AA9" w:rsidP="004D7AA9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  <w:r w:rsidRPr="004D7AA9"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  <w:t xml:space="preserve">Sipas VKM-së për pagat e punonjësve mbështetës </w:t>
            </w:r>
          </w:p>
        </w:tc>
        <w:tc>
          <w:tcPr>
            <w:tcW w:w="1248" w:type="dxa"/>
          </w:tcPr>
          <w:p w:rsidR="004D7AA9" w:rsidRPr="004D7AA9" w:rsidRDefault="004D7AA9" w:rsidP="004D7AA9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sz w:val="16"/>
                <w:szCs w:val="16"/>
                <w:lang w:val="sq-AL"/>
              </w:rPr>
            </w:pPr>
          </w:p>
        </w:tc>
      </w:tr>
    </w:tbl>
    <w:p w:rsidR="00962082" w:rsidRDefault="00962082"/>
    <w:sectPr w:rsidR="00962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4124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1B81" w:rsidRDefault="004D7AA9" w:rsidP="00862921">
        <w:pPr>
          <w:pStyle w:val="Footer"/>
          <w:ind w:firstLine="0"/>
        </w:pPr>
        <w:sdt>
          <w:sdtPr>
            <w:id w:val="-213223504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4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  <w: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B81" w:rsidRDefault="004D7AA9" w:rsidP="00862921">
    <w:pPr>
      <w:pStyle w:val="Footer"/>
      <w:ind w:firstLine="0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B81B81" w:rsidRPr="00EB260B" w:rsidTr="005B045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81B81" w:rsidRPr="00EB260B" w:rsidRDefault="004D7AA9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 w:rsidRPr="00EB260B"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1957" w:type="pct"/>
          <w:shd w:val="pct5" w:color="auto" w:fill="F2F2F2"/>
          <w:vAlign w:val="center"/>
        </w:tcPr>
        <w:p w:rsidR="00B81B81" w:rsidRPr="00EB260B" w:rsidRDefault="004D7AA9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6FEAFD08" wp14:editId="24F9FD2A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81B81" w:rsidRPr="00EB260B" w:rsidRDefault="004D7AA9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2018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>1</w:t>
          </w:r>
        </w:p>
      </w:tc>
    </w:tr>
  </w:tbl>
  <w:p w:rsidR="00B81B81" w:rsidRPr="00385E2C" w:rsidRDefault="004D7AA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B81" w:rsidRDefault="004D7A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A9"/>
    <w:rsid w:val="004D7AA9"/>
    <w:rsid w:val="0096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A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D7AA9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D7AA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D7AA9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D7AA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A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A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D7AA9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D7AA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D7AA9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D7AA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2018-01-10T14:04:00Z</dcterms:created>
  <dcterms:modified xsi:type="dcterms:W3CDTF">2018-01-10T14:05:00Z</dcterms:modified>
</cp:coreProperties>
</file>