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1D" w:rsidRPr="00F4081D" w:rsidRDefault="00F4081D" w:rsidP="00F4081D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F4081D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VENDIM</w:t>
      </w:r>
    </w:p>
    <w:p w:rsidR="00F4081D" w:rsidRPr="00F4081D" w:rsidRDefault="00F4081D" w:rsidP="00F4081D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F4081D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Nr. 48, datë 31.1.2018</w:t>
      </w: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F4081D" w:rsidRPr="00F4081D" w:rsidRDefault="00F4081D" w:rsidP="00F4081D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F4081D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PËR NJË NDRYSHIM NË VENDIMIN NR. 250, DATË 24.4.2003, TË KËSHILLIT TË MINISTRAVE, “PËR MIRATIMIN E LISTËS SË INVENTARIT TË PRONAVE TË PALUAJTSHME SHTETËRORE, TË CILAT I KALOJNË NË PËRGJEGJËSI ADMINISTRIMI MINISTRISË SË RENDIT PUBLIK”, TË NDRYSHUAR</w:t>
      </w: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F4081D">
        <w:rPr>
          <w:rFonts w:ascii="Garamond" w:eastAsia="MS Mincho" w:hAnsi="Garamond" w:cs="CG Times"/>
          <w:spacing w:val="-4"/>
          <w:sz w:val="24"/>
          <w:lang w:val="sq-AL"/>
        </w:rPr>
        <w:t>Në mbështetje të nenit 100 të Kushtetutës dhe të neneve 8, pika 3, 10 e 13, të ligjit nr. 8743, datë 22.2.2001, “Për pronat e paluajtshme të shtetit”, të ndryshuar, me propozimin e ministrit të Brendshëm, Këshilli i Ministrave</w:t>
      </w: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F4081D" w:rsidRPr="00F4081D" w:rsidRDefault="00F4081D" w:rsidP="00F4081D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F4081D">
        <w:rPr>
          <w:rFonts w:ascii="Garamond" w:eastAsia="MS Mincho" w:hAnsi="Garamond" w:cs="CG Times"/>
          <w:spacing w:val="-4"/>
          <w:sz w:val="24"/>
          <w:lang w:val="sq-AL"/>
        </w:rPr>
        <w:t>VENDOSI:</w:t>
      </w: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F4081D">
        <w:rPr>
          <w:rFonts w:ascii="Garamond" w:eastAsia="MS Mincho" w:hAnsi="Garamond" w:cs="CG Times"/>
          <w:spacing w:val="-4"/>
          <w:sz w:val="24"/>
          <w:lang w:val="sq-AL"/>
        </w:rPr>
        <w:t>1. Në listën e inventarit të pronave të paluajtshme shtetërore, që i bashkëlidhet vendimit nr. 250, datë 24.4.2003, të Këshillit të Ministrave, të ndryshuar, përmasat e pronës, me emërtimin “Qendra e Shërbimit dhe Administrimit të Mjeteve të Transportit”, zëvendësohen me përmasat e përcaktuara sipas formularit me 1 (një) fletë, që i bashkëlidhet këtij vendimi.</w:t>
      </w: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F4081D">
        <w:rPr>
          <w:rFonts w:ascii="Garamond" w:eastAsia="MS Mincho" w:hAnsi="Garamond" w:cs="CG Times"/>
          <w:spacing w:val="-4"/>
          <w:sz w:val="24"/>
          <w:lang w:val="sq-AL"/>
        </w:rPr>
        <w:t>2. Ngarkohen Ministria e Brendshme, Qendra e Shërbimit dhe Administrimit të Mjeteve të Transportit dhe kryeregjistruesi i Pasurive të Paluajtshme të Republikës së Shqipërisë për zbatimin e këtij vendimi.</w:t>
      </w: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F4081D">
        <w:rPr>
          <w:rFonts w:ascii="Garamond" w:eastAsia="MS Mincho" w:hAnsi="Garamond" w:cs="CG Times"/>
          <w:spacing w:val="-4"/>
          <w:sz w:val="24"/>
          <w:lang w:val="sq-AL"/>
        </w:rPr>
        <w:t>Ky vendim hyn në fuqi pas botimit në Fletoren Zyrtare.</w:t>
      </w: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F4081D" w:rsidRPr="00F4081D" w:rsidRDefault="00F4081D" w:rsidP="00F4081D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F4081D">
        <w:rPr>
          <w:rFonts w:ascii="Garamond" w:eastAsia="MS Mincho" w:hAnsi="Garamond" w:cs="CG Times"/>
          <w:spacing w:val="-4"/>
          <w:sz w:val="24"/>
          <w:lang w:val="sq-AL"/>
        </w:rPr>
        <w:t>KRYEMINISTRI</w:t>
      </w:r>
      <w:bookmarkStart w:id="0" w:name="_GoBack"/>
      <w:bookmarkEnd w:id="0"/>
    </w:p>
    <w:p w:rsidR="00F4081D" w:rsidRPr="00F4081D" w:rsidRDefault="00F4081D" w:rsidP="00F4081D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 w:rsidRPr="00F4081D">
        <w:rPr>
          <w:rFonts w:ascii="Garamond" w:eastAsia="MS Mincho" w:hAnsi="Garamond" w:cs="CG Times"/>
          <w:b/>
          <w:spacing w:val="-4"/>
          <w:sz w:val="24"/>
          <w:lang w:val="sq-AL"/>
        </w:rPr>
        <w:t>Edi Rama</w:t>
      </w:r>
    </w:p>
    <w:p w:rsidR="00F4081D" w:rsidRPr="00F4081D" w:rsidRDefault="00F4081D" w:rsidP="00F4081D">
      <w:pPr>
        <w:widowControl w:val="0"/>
        <w:spacing w:after="0" w:line="240" w:lineRule="auto"/>
        <w:jc w:val="both"/>
        <w:rPr>
          <w:rFonts w:ascii="Garamond" w:eastAsia="MS Mincho" w:hAnsi="Garamond" w:cs="CG Times"/>
          <w:sz w:val="24"/>
          <w:lang w:val="sq-AL"/>
        </w:rPr>
        <w:sectPr w:rsidR="00F4081D" w:rsidRPr="00F4081D" w:rsidSect="00F4081D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720" w:right="1134" w:bottom="720" w:left="1134" w:header="851" w:footer="851" w:gutter="0"/>
          <w:pgNumType w:start="375"/>
          <w:cols w:space="454"/>
          <w:docGrid w:linePitch="360"/>
        </w:sectPr>
      </w:pPr>
    </w:p>
    <w:p w:rsidR="00F4081D" w:rsidRPr="00F4081D" w:rsidRDefault="00F4081D" w:rsidP="00F4081D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</w:p>
    <w:p w:rsidR="00F4081D" w:rsidRPr="00F4081D" w:rsidRDefault="00F4081D" w:rsidP="00F4081D">
      <w:pPr>
        <w:widowControl w:val="0"/>
        <w:spacing w:after="0" w:line="240" w:lineRule="auto"/>
        <w:jc w:val="center"/>
        <w:rPr>
          <w:rFonts w:ascii="Garamond" w:eastAsia="MS Mincho" w:hAnsi="Garamond" w:cs="CG Times"/>
          <w:sz w:val="24"/>
          <w:lang w:val="sq-AL"/>
        </w:rPr>
      </w:pPr>
      <w:r w:rsidRPr="00F4081D">
        <w:rPr>
          <w:rFonts w:ascii="Garamond" w:eastAsia="MS Mincho" w:hAnsi="Garamond" w:cs="CG Times"/>
          <w:noProof/>
          <w:sz w:val="24"/>
        </w:rPr>
        <w:drawing>
          <wp:inline distT="0" distB="0" distL="0" distR="0" wp14:anchorId="5418445D" wp14:editId="42038FFB">
            <wp:extent cx="6408751" cy="4919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t="1866"/>
                    <a:stretch/>
                  </pic:blipFill>
                  <pic:spPr bwMode="auto">
                    <a:xfrm>
                      <a:off x="0" y="0"/>
                      <a:ext cx="6416110" cy="492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6E0" w:rsidRDefault="00F456E0"/>
    <w:sectPr w:rsidR="00F456E0" w:rsidSect="00F40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212420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E57E7" w:rsidRPr="00B4283E" w:rsidRDefault="00F4081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376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E7" w:rsidRPr="005B4361" w:rsidRDefault="00F4081D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66781646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E57E7" w:rsidRPr="00833610" w:rsidRDefault="00F4081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E57E7" w:rsidRDefault="00F4081D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1E57E7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E57E7" w:rsidRPr="00EB260B" w:rsidRDefault="00F4081D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 w:rsidRPr="00EB260B"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  <w:proofErr w:type="spellEnd"/>
        </w:p>
      </w:tc>
      <w:tc>
        <w:tcPr>
          <w:tcW w:w="1957" w:type="pct"/>
          <w:shd w:val="pct5" w:color="auto" w:fill="F2F2F2"/>
          <w:vAlign w:val="center"/>
        </w:tcPr>
        <w:p w:rsidR="001E57E7" w:rsidRPr="00EB260B" w:rsidRDefault="00F4081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92E0BEF" wp14:editId="168C9822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E57E7" w:rsidRPr="00EB260B" w:rsidRDefault="00F4081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2018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>11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1E57E7" w:rsidRPr="00385E2C" w:rsidRDefault="00F4081D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E7" w:rsidRDefault="00F408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E7" w:rsidRDefault="00F4081D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1D"/>
    <w:rsid w:val="00F4081D"/>
    <w:rsid w:val="00F4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08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4081D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4081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4081D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4081D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08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4081D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4081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4081D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4081D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image" Target="media/image2.png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2018-02-02T13:02:00Z</dcterms:created>
  <dcterms:modified xsi:type="dcterms:W3CDTF">2018-02-02T13:02:00Z</dcterms:modified>
</cp:coreProperties>
</file>