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470" w:rsidRPr="00770B73" w:rsidRDefault="00626470" w:rsidP="00626470">
      <w:pPr>
        <w:pStyle w:val="NeniTitull"/>
        <w:rPr>
          <w:spacing w:val="-4"/>
          <w:lang w:val="sq-AL"/>
        </w:rPr>
      </w:pPr>
      <w:r w:rsidRPr="00770B73">
        <w:rPr>
          <w:spacing w:val="-4"/>
          <w:lang w:val="sq-AL"/>
        </w:rPr>
        <w:t xml:space="preserve">VENDIM </w:t>
      </w:r>
    </w:p>
    <w:p w:rsidR="00626470" w:rsidRPr="00770B73" w:rsidRDefault="00626470" w:rsidP="00626470">
      <w:pPr>
        <w:pStyle w:val="NeniTitull"/>
        <w:rPr>
          <w:spacing w:val="-4"/>
          <w:lang w:val="sq-AL"/>
        </w:rPr>
      </w:pPr>
      <w:r w:rsidRPr="00770B73">
        <w:rPr>
          <w:spacing w:val="-4"/>
          <w:lang w:val="sq-AL"/>
        </w:rPr>
        <w:t>Nr. 52, datë 31.1.2018</w:t>
      </w:r>
    </w:p>
    <w:p w:rsidR="00626470" w:rsidRPr="00770B73" w:rsidRDefault="00626470" w:rsidP="00626470">
      <w:pPr>
        <w:pStyle w:val="Hapesira7"/>
        <w:rPr>
          <w:spacing w:val="-4"/>
          <w:lang w:val="sq-AL"/>
        </w:rPr>
      </w:pPr>
    </w:p>
    <w:p w:rsidR="00626470" w:rsidRPr="00770B73" w:rsidRDefault="00626470" w:rsidP="00626470">
      <w:pPr>
        <w:pStyle w:val="NeniTitull"/>
        <w:rPr>
          <w:spacing w:val="-4"/>
          <w:lang w:val="sq-AL"/>
        </w:rPr>
      </w:pPr>
      <w:r w:rsidRPr="00770B73">
        <w:rPr>
          <w:spacing w:val="-4"/>
          <w:lang w:val="sq-AL"/>
        </w:rPr>
        <w:t>PËR DISA SHTESA DHE NDRYSHIME NË VENDIMIN NR. 218, DATË 11.3.2015, TË KËSHILLIT TË MINISTRAVE, “PËR PËRCAKTIMIN E KRITEREVE, TË PROCEDURAVE  DHE RREGULLAVE PËR SHFRYTËZIMIN, NË SIPËRFAQE DHE NËNTOKË, TË ZONAVE QË JANË NGJITUR, ME LEJET EKZISTUESE DHE NDRYSHIMIN E KOORDINATAVE PËR LEJET MINERARE TË PËRCAKTUARA NË HAPËSIRË ME TRI KOORDINATA”</w:t>
      </w:r>
    </w:p>
    <w:p w:rsidR="00626470" w:rsidRPr="00770B73" w:rsidRDefault="00626470" w:rsidP="00626470">
      <w:pPr>
        <w:pStyle w:val="Hapesira7"/>
        <w:rPr>
          <w:spacing w:val="-4"/>
          <w:lang w:val="sq-AL"/>
        </w:rPr>
      </w:pP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 xml:space="preserve">Në mbështetje të nenit 100 të Kushtetutës dhe të neneve 9, pika 1, dhe 57, pika 2/1, të ligjit nr. 10304, datë 15.7.2010, “Për sektorin minerar në Republikën e Shqipërisë”, të ndryshuar, me propozimin e ministrit të Infrastrukturës dhe Energjisë, Këshilli i Ministrave </w:t>
      </w:r>
    </w:p>
    <w:p w:rsidR="00626470" w:rsidRPr="00770B73" w:rsidRDefault="00626470" w:rsidP="00626470">
      <w:pPr>
        <w:pStyle w:val="Hapesira7"/>
        <w:rPr>
          <w:spacing w:val="-4"/>
          <w:lang w:val="sq-AL"/>
        </w:rPr>
      </w:pPr>
    </w:p>
    <w:p w:rsidR="00626470" w:rsidRPr="00770B73" w:rsidRDefault="00626470" w:rsidP="00626470">
      <w:pPr>
        <w:pStyle w:val="NeniNr"/>
        <w:rPr>
          <w:spacing w:val="-4"/>
          <w:lang w:val="sq-AL"/>
        </w:rPr>
      </w:pPr>
      <w:r w:rsidRPr="00770B73">
        <w:rPr>
          <w:spacing w:val="-4"/>
          <w:lang w:val="sq-AL"/>
        </w:rPr>
        <w:t>VENDOSI:</w:t>
      </w:r>
    </w:p>
    <w:p w:rsidR="00626470" w:rsidRPr="00770B73" w:rsidRDefault="00626470" w:rsidP="00626470">
      <w:pPr>
        <w:pStyle w:val="Hapesira7"/>
        <w:rPr>
          <w:spacing w:val="-4"/>
          <w:lang w:val="sq-AL"/>
        </w:rPr>
      </w:pP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>Në vendimin nr. 218, datë 11.3.2015, të Këshillit të Ministrave, bëhen shtesat dhe ndryshimet, si më poshtë vijon: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 xml:space="preserve">I. Në kreun I bëhen këto shtesa dhe ndryshime: 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>1. Pas shkronjës “c”, të pikës 1, shtohet shkronja “ç”, me këtë përmbajtje: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bookmarkStart w:id="0" w:name="_GoBack"/>
      <w:bookmarkEnd w:id="0"/>
      <w:r w:rsidRPr="00770B73">
        <w:rPr>
          <w:spacing w:val="-4"/>
          <w:lang w:val="sq-AL"/>
        </w:rPr>
        <w:t>“ç) nga AKBN-ja dhe AKSEM-i vlerësohet se shfrytëzimi i rezervave të mineralit mbi dhe nën lejen ekzistuese fqinje paraqet vështirësi teknike dhe rrezikshmëri për t’u realizuar nga ana e subjektit fqinj.”.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>2. Pika 6 riformulohet, si më poshtë vijon: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>“6. Afati i vlefshmërisë së lejes për shfrytëzimin në sipërfaqe dhe nëntokë të zonave që janë ngjitur me lejen ekzistuese do të jetë periudha e mbetur e lejes ekzistuese.”.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>3. Fjalia e parë, e pikës 9, riformulohet, si më poshtë vijon: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>“Prodhimi për sipërfaqen shtesë duhet të llogaritet deri në afatin e mbetur të lejes ekzistuese.”.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 xml:space="preserve">II. Pika 2, në kreun III, riformulohet, me këtë përmbajtje:    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 xml:space="preserve"> “2. Ngarkohen Ministria e Infrastrukturës dhe Energjisë, Ministria e Turizmit dhe Mjedisit, Agjencia Kombëtare e Burimeve Natyrore, Autoriteti Kombëtar për Sigurinë dhe Emergjencat në Miniera dhe Qendra Kombëtare e Biznesit për zbatimin e këtij vendimi.”.</w:t>
      </w:r>
    </w:p>
    <w:p w:rsidR="00626470" w:rsidRPr="00770B73" w:rsidRDefault="00626470" w:rsidP="00626470">
      <w:pPr>
        <w:pStyle w:val="Paragrafi"/>
        <w:rPr>
          <w:spacing w:val="-4"/>
          <w:lang w:val="sq-AL"/>
        </w:rPr>
      </w:pPr>
      <w:r w:rsidRPr="00770B73">
        <w:rPr>
          <w:spacing w:val="-4"/>
          <w:lang w:val="sq-AL"/>
        </w:rPr>
        <w:t>Ky vendim hyn në fuqi pas botimit në Fletoren Zyrtare.</w:t>
      </w:r>
    </w:p>
    <w:p w:rsidR="00626470" w:rsidRPr="00770B73" w:rsidRDefault="00626470" w:rsidP="00626470">
      <w:pPr>
        <w:pStyle w:val="Hapesira7"/>
        <w:rPr>
          <w:spacing w:val="-4"/>
          <w:lang w:val="sq-AL"/>
        </w:rPr>
      </w:pPr>
    </w:p>
    <w:p w:rsidR="00626470" w:rsidRPr="00770B73" w:rsidRDefault="00626470" w:rsidP="00626470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70B73"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626470" w:rsidRPr="00770B73" w:rsidRDefault="00626470" w:rsidP="00626470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70B73">
        <w:rPr>
          <w:rFonts w:ascii="Garamond" w:eastAsia="MS Mincho" w:hAnsi="Garamond" w:cs="CG Times"/>
          <w:b/>
          <w:spacing w:val="-4"/>
          <w:sz w:val="24"/>
          <w:lang w:val="sq-AL"/>
        </w:rPr>
        <w:t>Edi Rama</w:t>
      </w:r>
    </w:p>
    <w:p w:rsidR="00F456E0" w:rsidRDefault="00F456E0"/>
    <w:sectPr w:rsidR="00F45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70"/>
    <w:rsid w:val="00626470"/>
    <w:rsid w:val="00F4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47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64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64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264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64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647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647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47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64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64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264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64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647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647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2018-02-02T13:06:00Z</dcterms:created>
  <dcterms:modified xsi:type="dcterms:W3CDTF">2018-02-02T13:07:00Z</dcterms:modified>
</cp:coreProperties>
</file>