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FE8" w:rsidRPr="00F55BE4" w:rsidRDefault="00CD4FE8" w:rsidP="00CD4FE8">
      <w:pPr>
        <w:pStyle w:val="NeniTitull"/>
        <w:rPr>
          <w:spacing w:val="-4"/>
          <w:lang w:val="sq-AL"/>
        </w:rPr>
      </w:pPr>
      <w:r w:rsidRPr="00F55BE4">
        <w:rPr>
          <w:spacing w:val="-4"/>
          <w:lang w:val="sq-AL"/>
        </w:rPr>
        <w:t>VENDIM</w:t>
      </w:r>
    </w:p>
    <w:p w:rsidR="00CD4FE8" w:rsidRPr="00F55BE4" w:rsidRDefault="00CD4FE8" w:rsidP="00CD4FE8">
      <w:pPr>
        <w:pStyle w:val="NeniTitull"/>
        <w:rPr>
          <w:spacing w:val="-4"/>
          <w:lang w:val="sq-AL"/>
        </w:rPr>
      </w:pPr>
      <w:r w:rsidRPr="00F55BE4">
        <w:rPr>
          <w:spacing w:val="-4"/>
          <w:lang w:val="sq-AL"/>
        </w:rPr>
        <w:t>Nr. 54, datë 31.1.2018</w:t>
      </w:r>
    </w:p>
    <w:p w:rsidR="00CD4FE8" w:rsidRPr="00F55BE4" w:rsidRDefault="00CD4FE8" w:rsidP="00CD4FE8">
      <w:pPr>
        <w:pStyle w:val="Hapesira7"/>
        <w:rPr>
          <w:spacing w:val="-4"/>
          <w:lang w:val="sq-AL"/>
        </w:rPr>
      </w:pPr>
    </w:p>
    <w:p w:rsidR="00CD4FE8" w:rsidRPr="00F55BE4" w:rsidRDefault="00CD4FE8" w:rsidP="00CD4FE8">
      <w:pPr>
        <w:pStyle w:val="NeniTitull"/>
        <w:rPr>
          <w:spacing w:val="-4"/>
          <w:lang w:val="sq-AL"/>
        </w:rPr>
      </w:pPr>
      <w:r w:rsidRPr="00F55BE4">
        <w:rPr>
          <w:spacing w:val="-4"/>
          <w:lang w:val="sq-AL"/>
        </w:rPr>
        <w:t>PËR MIRATIMIN E RREGULLORES SË FUNKSIONIMIT TË KËSHILLIT KOMBËTAR PËR TË DREJTAT DHE MBROJTJEN E FËMIJËS</w:t>
      </w:r>
    </w:p>
    <w:p w:rsidR="00CD4FE8" w:rsidRPr="00F55BE4" w:rsidRDefault="00CD4FE8" w:rsidP="00CD4FE8">
      <w:pPr>
        <w:pStyle w:val="Paragrafi"/>
        <w:ind w:firstLine="0"/>
        <w:rPr>
          <w:spacing w:val="-4"/>
          <w:lang w:val="sq-AL"/>
        </w:rPr>
      </w:pP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Në mbështetje të nenit 100 të Kushtetutës dhe të pikës 8, të nenit 35, të ligjit nr. 18/2017, “Për të drejtat dhe mbrojtjen e fëmijës”, me propozimin e ministrit të Shëndetësisë dhe Mbrojtjes Sociale, Këshilli i Ministrave </w:t>
      </w:r>
    </w:p>
    <w:p w:rsidR="00CD4FE8" w:rsidRPr="00CC75B2" w:rsidRDefault="00CD4FE8" w:rsidP="00CD4FE8">
      <w:pPr>
        <w:pStyle w:val="NeniNr"/>
        <w:rPr>
          <w:spacing w:val="-4"/>
          <w:sz w:val="12"/>
          <w:lang w:val="sq-AL"/>
        </w:rPr>
      </w:pPr>
    </w:p>
    <w:p w:rsidR="00CD4FE8" w:rsidRPr="00F55BE4" w:rsidRDefault="00CD4FE8" w:rsidP="00CD4FE8">
      <w:pPr>
        <w:pStyle w:val="NeniNr"/>
        <w:rPr>
          <w:spacing w:val="-4"/>
          <w:lang w:val="sq-AL"/>
        </w:rPr>
      </w:pPr>
      <w:r w:rsidRPr="00F55BE4">
        <w:rPr>
          <w:spacing w:val="-4"/>
          <w:lang w:val="sq-AL"/>
        </w:rPr>
        <w:t>VENDOSI:</w:t>
      </w:r>
    </w:p>
    <w:p w:rsidR="00CD4FE8" w:rsidRPr="00CC75B2" w:rsidRDefault="00CD4FE8" w:rsidP="00CD4FE8">
      <w:pPr>
        <w:pStyle w:val="Hapesira7"/>
        <w:rPr>
          <w:spacing w:val="-4"/>
          <w:sz w:val="8"/>
          <w:lang w:val="sq-AL"/>
        </w:rPr>
      </w:pP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1. </w:t>
      </w:r>
      <w:r w:rsidRPr="00F55BE4">
        <w:rPr>
          <w:spacing w:val="-4"/>
          <w:lang w:val="sq-AL"/>
        </w:rPr>
        <w:tab/>
        <w:t>Miratimin e rregullores së funksionimit të Këshillit Kombëtar për të Drejtat dhe Mbrojtjen e Fëmijës, sipas tekstit që i bashkëlidhet këtij vendimi dhe është pjesë përbërëse e tij.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2. </w:t>
      </w:r>
      <w:r w:rsidRPr="00F55BE4">
        <w:rPr>
          <w:spacing w:val="-4"/>
          <w:lang w:val="sq-AL"/>
        </w:rPr>
        <w:tab/>
        <w:t>Vendimi nr. 201, datë 16.3.2011, i Këshillit të Ministrave, “Për miratimin e rregullores së funksionimit të Këshillit Kombëtar për Mbrojtjen e të Drejtave të Fëmijës”, shfuqizohet.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3.</w:t>
      </w:r>
      <w:r w:rsidRPr="00F55BE4">
        <w:rPr>
          <w:spacing w:val="-4"/>
          <w:lang w:val="sq-AL"/>
        </w:rPr>
        <w:tab/>
        <w:t xml:space="preserve">Ngarkohen Ministria e Shëndetësisë dhe Mbrojtjes Sociale, Ministria e Brendshme, Ministria e Arsimit, Sportit dhe Rinisë, Ministria e Drejtësisë, Ministria e Financave dhe Ekonomisë, Ministria e Kulturës, Ministria për Evropën dhe Punët e Jashtme, Ministria e Turizmit dhe Mjedisit, ministri i Shtetit për Diasporën, Avokati i Popullit, Komisioneri për Mbrojtjen nga Diskriminimi dhe Shoqata për Autonomi Vendore për zbatimin e këtij vendimi.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Ky vendim hyn në fuqi pas botimit në Fletoren Zyrtare.  </w:t>
      </w:r>
    </w:p>
    <w:p w:rsidR="00CD4FE8" w:rsidRPr="00F55BE4" w:rsidRDefault="00CD4FE8" w:rsidP="00CD4FE8">
      <w:pPr>
        <w:widowControl w:val="0"/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F55BE4">
        <w:rPr>
          <w:rFonts w:ascii="Garamond" w:eastAsia="MS Mincho" w:hAnsi="Garamond" w:cs="CG Times"/>
          <w:spacing w:val="-4"/>
          <w:sz w:val="24"/>
          <w:lang w:val="sq-AL"/>
        </w:rPr>
        <w:t>KRYEMINISTRI</w:t>
      </w:r>
    </w:p>
    <w:p w:rsidR="00CD4FE8" w:rsidRPr="00F55BE4" w:rsidRDefault="00CD4FE8" w:rsidP="00CD4FE8">
      <w:pPr>
        <w:widowControl w:val="0"/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F55BE4">
        <w:rPr>
          <w:rFonts w:ascii="Garamond" w:eastAsia="MS Mincho" w:hAnsi="Garamond" w:cs="CG Times"/>
          <w:b/>
          <w:spacing w:val="-4"/>
          <w:sz w:val="24"/>
          <w:lang w:val="sq-AL"/>
        </w:rPr>
        <w:t>Edi Rama</w:t>
      </w:r>
    </w:p>
    <w:p w:rsidR="00CD4FE8" w:rsidRPr="001128E1" w:rsidRDefault="00CD4FE8" w:rsidP="00CD4FE8">
      <w:pPr>
        <w:pStyle w:val="NeniTitull"/>
        <w:keepNext w:val="0"/>
        <w:rPr>
          <w:spacing w:val="-4"/>
          <w:sz w:val="18"/>
          <w:lang w:val="sq-AL"/>
        </w:rPr>
      </w:pPr>
    </w:p>
    <w:p w:rsidR="00CD4FE8" w:rsidRPr="00F55BE4" w:rsidRDefault="00CD4FE8" w:rsidP="00CD4FE8">
      <w:pPr>
        <w:pStyle w:val="NeniTitull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RREGULLORE </w:t>
      </w:r>
    </w:p>
    <w:p w:rsidR="00CD4FE8" w:rsidRPr="00F55BE4" w:rsidRDefault="00CD4FE8" w:rsidP="00CD4FE8">
      <w:pPr>
        <w:pStyle w:val="Hapesira7"/>
        <w:rPr>
          <w:spacing w:val="-4"/>
          <w:lang w:val="sq-AL"/>
        </w:rPr>
      </w:pPr>
    </w:p>
    <w:p w:rsidR="00CD4FE8" w:rsidRPr="00F55BE4" w:rsidRDefault="00CD4FE8" w:rsidP="00CD4FE8">
      <w:pPr>
        <w:pStyle w:val="NeniTitull"/>
        <w:rPr>
          <w:spacing w:val="-4"/>
          <w:lang w:val="sq-AL"/>
        </w:rPr>
      </w:pPr>
      <w:r w:rsidRPr="00F55BE4">
        <w:rPr>
          <w:spacing w:val="-4"/>
          <w:lang w:val="sq-AL"/>
        </w:rPr>
        <w:t>E FUNKSIONIMIT TË KËSHILLIT KOMBËTAR PËR TË DREJTAT DHE MBROJTJEN E FËMIJËS</w:t>
      </w:r>
    </w:p>
    <w:p w:rsidR="00CD4FE8" w:rsidRPr="00342156" w:rsidRDefault="00CD4FE8" w:rsidP="00CD4FE8">
      <w:pPr>
        <w:pStyle w:val="Paragrafi"/>
        <w:rPr>
          <w:spacing w:val="-4"/>
          <w:sz w:val="12"/>
          <w:lang w:val="sq-AL"/>
        </w:rPr>
      </w:pP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I. DISPOZITA TË PËRGJITHSHME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1.1 Këshilli Kombëtar për të Drejtat dhe Mbrojtjen e Fëmijës ushtron veprimtarinë e tij bazuar në parimet e sanksionuara në Kushtetutën e Republikës së Shqipërisë, në Konventën e OKB-së Mbi të Drejtat e Fëmijës, marrëveshjet ndërkombëtare në fushën e të drejtave të njeriut, në të cilat Republika e Shqipërisë është palë, si dhe në parimet e parashikuara në nenet 5 e 6, të ligjit nr. 18/2017, “Për të drejtat dhe mbrojtjen e fëmijës”.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1.2 Kjo rregullore përcakton rregullat në lidhje me funksionimin e Këshillit Kombëtar për të Drejtat dhe Mbrojtjen e Fëmijës.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1.3 Me qëllim lehtësimin e zbatimit të këtij vendimi, për referencë do të përdoren përkufizimet edhe shkurtimet e mëposhtme: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- “Këshilli” - Këshilli Kombëtar për të Drejtat dhe Mbrojtjen e Fëmijës;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- “Agjencia” - Agjencia Shtetërore për të Drejtat dhe Mbrojtjen e Fëmijës;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- “Sekretariati”- Sekretariati teknik i këshillit; 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- “OJF” - Organizatë jofitimprurëse;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- “Ligji” - Ligji nr. 18/2017, “Për të drejtat dhe mbrojtjen e fëmijës”;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- “Ministri bashkërendues” - Ministri përgjegjës për bashkërendimin e çështjeve të të drejtave dhe mbrojtjes së fëmijës.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II. Emërimi i anëtarit dhe mandati i tij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2.1</w:t>
      </w:r>
      <w:r w:rsidRPr="00F55BE4">
        <w:rPr>
          <w:spacing w:val="-4"/>
          <w:lang w:val="sq-AL"/>
        </w:rPr>
        <w:tab/>
        <w:t xml:space="preserve"> Këshilli Kombëtar për të Drejtat dhe Mbrojtjen e Fëmijës në përbërje të tij ka si anëtarë ministrat e përcaktuar nga Kryeministri, në përputhje me pikën 3, të nenit 35, të ligjit, Avokatin e </w:t>
      </w:r>
      <w:r w:rsidRPr="00F55BE4">
        <w:rPr>
          <w:spacing w:val="-4"/>
          <w:lang w:val="sq-AL"/>
        </w:rPr>
        <w:lastRenderedPageBreak/>
        <w:t>Popullit, Komisionerin për Mbrojtjen nga Diskriminimi, 1 përfaqësues nga Shoqata për Autonomi vendore dhe 5 përfaqësues të shoqërisë civile.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2.2 Mandati i anëtarëve të Këshillit përfundon: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a) me plotësimin e afatit 4-vjeçar;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b) me lirimin  nga detyra, për shkak të së cilës ishte anëtar i Këshillit sipas ligjit;</w:t>
      </w:r>
    </w:p>
    <w:p w:rsidR="00CD4FE8" w:rsidRPr="001128E1" w:rsidRDefault="00CD4FE8" w:rsidP="00CD4FE8">
      <w:pPr>
        <w:pStyle w:val="Paragrafi"/>
        <w:rPr>
          <w:lang w:val="sq-AL"/>
        </w:rPr>
      </w:pPr>
      <w:r w:rsidRPr="001128E1">
        <w:rPr>
          <w:lang w:val="sq-AL"/>
        </w:rPr>
        <w:t>c)  në rast dorëheqjeje të përfaqësuesit të Shoqatës për Autonomi Vendore ose të shoqërisë civile. Në këtë rast njoftohet nga sekretariati teknik Shoqata për Autonomi Vendore ose Këshilli Kombëtar i Shoqërisë Civile, të cilët marrin masa për emërimin e përfaqësuesit/ve të ri/rinj në Këshill, brenda 1 (një) muaji, duke ia komunikuar këtë ministrit bashkërendues;</w:t>
      </w:r>
    </w:p>
    <w:p w:rsidR="00CD4FE8" w:rsidRPr="00F55BE4" w:rsidRDefault="00CD4FE8" w:rsidP="00CD4FE8">
      <w:pPr>
        <w:pStyle w:val="Paragrafi"/>
        <w:rPr>
          <w:spacing w:val="-6"/>
          <w:lang w:val="sq-AL"/>
        </w:rPr>
      </w:pPr>
      <w:r w:rsidRPr="00F55BE4">
        <w:rPr>
          <w:spacing w:val="-6"/>
          <w:lang w:val="sq-AL"/>
        </w:rPr>
        <w:t xml:space="preserve">ç) </w:t>
      </w:r>
      <w:r w:rsidRPr="00F55BE4">
        <w:rPr>
          <w:spacing w:val="-6"/>
          <w:lang w:val="sq-AL"/>
        </w:rPr>
        <w:tab/>
        <w:t xml:space="preserve">në rast të mospjesëmarrjes së personit përfaqësues të Shoqatës për Autonomi Vendore dhe të shoqërisë civile në dy mbledhje të Këshillit në një vit kalendarik. </w:t>
      </w:r>
    </w:p>
    <w:p w:rsidR="00CD4FE8" w:rsidRPr="00F55BE4" w:rsidRDefault="00CD4FE8" w:rsidP="00CD4FE8">
      <w:pPr>
        <w:pStyle w:val="Paragrafi"/>
        <w:rPr>
          <w:spacing w:val="-6"/>
          <w:lang w:val="sq-AL"/>
        </w:rPr>
      </w:pPr>
      <w:r w:rsidRPr="00F55BE4">
        <w:rPr>
          <w:spacing w:val="-6"/>
          <w:lang w:val="sq-AL"/>
        </w:rPr>
        <w:t>2.3 Ministri bashkërendues merr masat e nevojshme për ripërtëritjen e anëtarësisë së Këshillit, në rastin e përfundimit të mandatit të anëtarit.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III. MBLEDHJET E KËSHILLIT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3.1 Këshilli mblidhet të paktën 2 herë në vit, me qëllim realizimin e detyrave të përcaktuara në nenet 36 e 37, të ligjit.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3.2 Mbledhja e parë e Këshillit realizohet pa pjesëmarrjen e anëtarëve përfaqësues të shoqërisë civile. Në këtë mbledhje, Këshilli miraton udhëzimin për zgjedhjen e përfaqësuesve të shoqërisë civile, sipas pikës 7, të nenit 35, të ligjit.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3.3 Këshilli Kombëtar ka të drejtë të ngrejë komitete teknike këshilluese për çështje të të drejtave dhe mbrojtjes së fëmijëve dhe të përcaktojë me udhëzim përbërjen dhe rregulloret e tyre. 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3.4 Në mbledhjet e Këshillit marrin pjesë fëmijë me statusin e vëzhguesit, të cilët janë përfaqësues të qeverisë së nxënësve, organizatave, forumeve, apo çdo grupimi tjetër fëmijësh. Zgjedhja e përfaqësuesve të fëmijës bëhet me udhëzim të Këshillit.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3.5 Këshilli, në një nga mbledhjet e tij, diskuton lidhur edhe me: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a) raportin e zbatimit të Agjendës Kombëtare për të Drejtat e Fëmijëve 2017-2020;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b) planifikimin e aktiviteteve dhe të buxhetit për zbatimin e agjendës;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c) financimin nga buxheti i shtetit dhe burime të tjera nga donatorët.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3.6 Ministri bashkërendues është kryetar i Këshillit, i cili e kryeson dhe e drejton mbledhjen e Këshillit. Ai ka të drejtë të mbledhë Këshillin: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a) në çdo rast që e sheh të arsyeshme, bazuar në situata që lidhen me të drejtat e fëmijëve dhe mbrojtjen e tyre;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b)</w:t>
      </w:r>
      <w:r w:rsidRPr="00F55BE4">
        <w:rPr>
          <w:spacing w:val="-4"/>
          <w:lang w:val="sq-AL"/>
        </w:rPr>
        <w:tab/>
        <w:t>kur ka nevojë për ndryshime në politika, në legjislacion, apo për koordinim ndërinstitucional;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c) </w:t>
      </w:r>
      <w:r w:rsidRPr="00F55BE4">
        <w:rPr>
          <w:spacing w:val="-4"/>
          <w:lang w:val="sq-AL"/>
        </w:rPr>
        <w:tab/>
        <w:t>në rastet e rishikimit/pranimit të raporteve të veçanta për të drejtat dhe mbrojtjen e fëmijëve, të hartuara nga institucionet që janë anëtarë të Këshillit.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3.7 Çdo anëtar i Këshillit ka të drejtë të kërkojë mbledhjen e Këshillit me një kërkesë të argumentuar me shkrim drejtuar kryetarit të Këshillit, ku propozon dhe afatin kohor për mbajtjen e mbledhjes së Këshillit. Kryetari, pasi shqyrton kërkesën, merr vendimin për mbledhjen ose jo të Këshillit dhe njofton anëtarin që ka kërkuar mbledhjen e Këshillit.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3.8 Kryetari i Këshillit miraton rendin e ditës së mbledhjes së Këshillit, e cila u dërgohet 15 ditë më parë anëtarëve, përfaqësuesve të Këshillit. Ndryshimi i kohës dhe i vendit të mbledhjes së Këshillit iu njoftohet anëtarëve, jo më vonë se 5 ditë përpara mbledhjes.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3.9 Struktura politikëbërëse në ministrinë bashkërenduese për çështjet e të drejtave dhe mbrojtjes së fëmijës, Agjencia Shtetërore për të Drejtat dhe Mbrojtjen e  Fëmijës dhe secili anëtar i Këshillit, i propozon ministrit bashkërendues përfshirjen e një çështjeje në rendin e ditës së mbledhjes së radhës së Këshillit, të paktën 7 ditë dhe jo më vonë se 2 ditë për çështjet urgjente, përpara datës së mbledhjes. Anëtari i bashkëlidh propozimit të tij edhe argumentimin shpjegues për nevojën e diskutimit të çështjes, si dhe dokumentet mbështetëse, nëse ka.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lastRenderedPageBreak/>
        <w:t xml:space="preserve">Mbledhja e Këshillit mbahet kur janë prezentë të paktën 2/3 e anëtarëve. Nëse në mbledhjet e Këshillit nuk janë prezentë 2/3 e anëtarëve, mbledhja nuk zhvillohet dhe kryetari vendos të thërrasë mbledhjen brenda 10 ditëve.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3.10 Propozimet dhe rekomandimet votohen në formë të hapur dhe miratohen me shumicë të thjeshtë të anëtarëve prezent në mbledhje. Vota e kryetarit të Këshillit është vendimtare, nëse rezultati i votimit është i barabartë.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3.11 Anëtarët e Këshillit marrin pjesë në mbledhjet e Këshillit duke ushtruar detyrën e tyre funksionale pa pagesë/shpërblim.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3.12 Kryetari i Këshillit ka të drejtë t’u tërheqë vëmendjen anëtarëve për ruajtjen e etikës, kur krijohen situata të cilat pengojnë vijueshmërinë e mbledhjes së Këshillit. Në rastet kur bëhet e pamundur zhvillimi i mbledhjes, Kryetari vendos për mbyllen e saj. </w:t>
      </w:r>
    </w:p>
    <w:p w:rsidR="00CD4FE8" w:rsidRPr="00F55BE4" w:rsidRDefault="00CD4FE8" w:rsidP="00CD4FE8">
      <w:pPr>
        <w:pStyle w:val="Paragrafi"/>
        <w:rPr>
          <w:spacing w:val="-6"/>
          <w:lang w:val="sq-AL"/>
        </w:rPr>
      </w:pPr>
      <w:r w:rsidRPr="00F55BE4">
        <w:rPr>
          <w:spacing w:val="-6"/>
          <w:lang w:val="sq-AL"/>
        </w:rPr>
        <w:t>IV. SEKRETARIATI TEKNIK I KËSHILLIT</w:t>
      </w:r>
    </w:p>
    <w:p w:rsidR="00CD4FE8" w:rsidRPr="00F55BE4" w:rsidRDefault="00CD4FE8" w:rsidP="00CD4FE8">
      <w:pPr>
        <w:pStyle w:val="Paragrafi"/>
        <w:rPr>
          <w:spacing w:val="-6"/>
          <w:lang w:val="sq-AL"/>
        </w:rPr>
      </w:pPr>
      <w:r w:rsidRPr="00F55BE4">
        <w:rPr>
          <w:spacing w:val="-6"/>
          <w:lang w:val="sq-AL"/>
        </w:rPr>
        <w:t xml:space="preserve">4.1 Sekretariati i Këshillit përbëhet nga 1 (një) nëpunës që mbulon çështjet e fëmijëve në strukturën përkatëse politikëbërëse në Ministrinë e Shëndetësisë dhe Mbrojtjes Sociale dhe 2 (dy) nëpunës nga agjencia.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Sekretariati mbështet funksionimin dhe realizimin e detyrave të Këshillit për: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a) </w:t>
      </w:r>
      <w:r w:rsidRPr="00F55BE4">
        <w:rPr>
          <w:spacing w:val="-4"/>
          <w:lang w:val="sq-AL"/>
        </w:rPr>
        <w:tab/>
        <w:t xml:space="preserve">organizimin e mbledhjeve; 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ab/>
      </w:r>
      <w:bookmarkStart w:id="0" w:name="_GoBack"/>
      <w:bookmarkEnd w:id="0"/>
      <w:r w:rsidRPr="00F55BE4">
        <w:rPr>
          <w:spacing w:val="-4"/>
          <w:lang w:val="sq-AL"/>
        </w:rPr>
        <w:t>dërgimin e rendit të ditës, së bashku me dokumentet mbështetëse tek anëtaret dhe vëzhguesit;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c) </w:t>
      </w:r>
      <w:r w:rsidRPr="00F55BE4">
        <w:rPr>
          <w:spacing w:val="-4"/>
          <w:lang w:val="sq-AL"/>
        </w:rPr>
        <w:tab/>
        <w:t>përfshirjen e çështjeve të propozuara nga anëtarët në rendin e ditës së mbledhjes së radhës të Këshillit;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ç) </w:t>
      </w:r>
      <w:r w:rsidRPr="00F55BE4">
        <w:rPr>
          <w:spacing w:val="-4"/>
          <w:lang w:val="sq-AL"/>
        </w:rPr>
        <w:tab/>
        <w:t>njoftimin e anëtarit propozues, nëse nuk përfshin një çështje në rendin e ditës, së bashku me argumentimin përkatës;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d) </w:t>
      </w:r>
      <w:r w:rsidRPr="00F55BE4">
        <w:rPr>
          <w:spacing w:val="-4"/>
          <w:lang w:val="sq-AL"/>
        </w:rPr>
        <w:tab/>
        <w:t>përfshirjen në rendin e ditës të çështjeve urgjente të propozuara nga anëtaret dhe bën shpjegimin përkatës për këto çështje në fillim të mbledhjes;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dh) mbajtjen e procesverbalit - dokumentimin e diskutimeve, votimeve, rekomandimeve dhe propozimeve të Këshillit gjatë mbledhjeve. Procesverbalet e mbledhjeve dhe vendimet për rekomandime e propozime firmosen nga kryetari i Këshillit;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e) </w:t>
      </w:r>
      <w:r w:rsidRPr="00F55BE4">
        <w:rPr>
          <w:spacing w:val="-4"/>
          <w:lang w:val="sq-AL"/>
        </w:rPr>
        <w:tab/>
        <w:t>mbajtjen e regjistrit të mandateve të anëtarëve;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ë) </w:t>
      </w:r>
      <w:r w:rsidRPr="00F55BE4">
        <w:rPr>
          <w:spacing w:val="-4"/>
          <w:lang w:val="sq-AL"/>
        </w:rPr>
        <w:tab/>
        <w:t>përgatitjen, koordinimin e hartimit të dokumenteve me institucionet dhe strukturat përgjegjëse për çështjet që do të diskutohen në rendin e ditës;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f) </w:t>
      </w:r>
      <w:r w:rsidRPr="00F55BE4">
        <w:rPr>
          <w:spacing w:val="-4"/>
          <w:lang w:val="sq-AL"/>
        </w:rPr>
        <w:tab/>
        <w:t>garantimin e pjesëmarrjes së fëmijëve, sipas udhëzimit të Këshillit, bazuar në pikën 7, të nenit 35, të ligjit;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g) </w:t>
      </w:r>
      <w:r w:rsidRPr="00F55BE4">
        <w:rPr>
          <w:spacing w:val="-4"/>
          <w:lang w:val="sq-AL"/>
        </w:rPr>
        <w:tab/>
        <w:t>raportimin e progresit, të rezultateve apo të produkteve të punës së Komitetit Teknik të Përhershëm për çështje të caktuara;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gj) raportimin e statusit të zbatimit të propozimeve dhe të rekomandimeve të marra nga Këshilli në mbledhjet paraardhëse.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4.2 Sekretariati teknik dokumenton në një regjistër të posaçëm emërimin, zëvendësimin, kohën e mandatit të secilit anëtar dhe pjesëmarrjen e tyre në mbledhjet e Këshillit. Sekretariati i informon anëtarët e Këshillit 6 muaj përpara përfundimit të mandatit.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V.</w:t>
      </w:r>
      <w:r w:rsidRPr="00F55BE4">
        <w:rPr>
          <w:spacing w:val="-4"/>
          <w:lang w:val="sq-AL"/>
        </w:rPr>
        <w:tab/>
        <w:t>NDJEKJA DHE ZBATIMI I REKOMANDIMEVE DHE PROPOZIMEVE TË KËSHILLIT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>5.1</w:t>
      </w:r>
      <w:r w:rsidRPr="00F55BE4">
        <w:rPr>
          <w:spacing w:val="-4"/>
          <w:lang w:val="sq-AL"/>
        </w:rPr>
        <w:tab/>
        <w:t xml:space="preserve"> Ministri bashkërendues, me ndihmën e strukturës së politikëbërjes në Ministrinë e Shëndetësisë dhe Mbrojtjes Sociale dhe agjenci, merr masa për monitorimin, ndjekjen apo/dhe zbatimin e rekomandimeve të Këshillit, në periudhën mes dy mbledhjeve të Këshillit.</w:t>
      </w:r>
    </w:p>
    <w:p w:rsidR="00CD4FE8" w:rsidRPr="00F55BE4" w:rsidRDefault="00CD4FE8" w:rsidP="00CD4FE8">
      <w:pPr>
        <w:pStyle w:val="Paragrafi"/>
        <w:rPr>
          <w:spacing w:val="-4"/>
          <w:lang w:val="sq-AL"/>
        </w:rPr>
      </w:pPr>
      <w:r w:rsidRPr="00F55BE4">
        <w:rPr>
          <w:spacing w:val="-4"/>
          <w:lang w:val="sq-AL"/>
        </w:rPr>
        <w:t xml:space="preserve">5.2 Ministri bashkërendues ose agjencia, me delegimin e ministrit bashkërendues, raportojnë në  mbledhjen e radhës se Këshillit për ecurinë, progresin, sfidat e hasura apo nevojën për ndryshim në lidhje me progresin e zbatimit të rekomandimeve apo të propozimeve të bëra nga Këshilli në mbledhjen paraardhëse. </w:t>
      </w:r>
    </w:p>
    <w:p w:rsidR="00F456E0" w:rsidRDefault="00F456E0"/>
    <w:sectPr w:rsidR="00F456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E8"/>
    <w:rsid w:val="00CD4FE8"/>
    <w:rsid w:val="00F4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E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4F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4FE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D4F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4F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4FE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D4FE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E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D4FE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D4FE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D4FE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4FE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D4FE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D4FE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1483</Words>
  <Characters>8456</Characters>
  <Application>Microsoft Office Word</Application>
  <DocSecurity>0</DocSecurity>
  <Lines>70</Lines>
  <Paragraphs>19</Paragraphs>
  <ScaleCrop>false</ScaleCrop>
  <Company/>
  <LinksUpToDate>false</LinksUpToDate>
  <CharactersWithSpaces>9920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2018-02-02T13:07:00Z</dcterms:created>
  <dcterms:modified xsi:type="dcterms:W3CDTF">2018-02-02T13:08:00Z</dcterms:modified>
</cp:coreProperties>
</file>