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41D6" w:rsidRDefault="001641D6" w:rsidP="001641D6">
      <w:pPr>
        <w:pStyle w:val="Paragrafi"/>
        <w:jc w:val="center"/>
        <w:rPr>
          <w:b/>
          <w:lang w:val="sq-AL"/>
        </w:rPr>
      </w:pPr>
      <w:bookmarkStart w:id="0" w:name="_GoBack"/>
      <w:r>
        <w:rPr>
          <w:b/>
          <w:lang w:val="sq-AL"/>
        </w:rPr>
        <w:t>VENDIM</w:t>
      </w:r>
    </w:p>
    <w:p w:rsidR="001641D6" w:rsidRDefault="001641D6" w:rsidP="001641D6">
      <w:pPr>
        <w:pStyle w:val="Paragrafi"/>
        <w:jc w:val="center"/>
        <w:rPr>
          <w:b/>
          <w:spacing w:val="-5"/>
          <w:lang w:val="sq-AL"/>
        </w:rPr>
      </w:pPr>
      <w:r>
        <w:rPr>
          <w:b/>
          <w:spacing w:val="-5"/>
          <w:lang w:val="sq-AL"/>
        </w:rPr>
        <w:t>Nr. 67, datë 7.2.2018</w:t>
      </w:r>
    </w:p>
    <w:p w:rsidR="001641D6" w:rsidRDefault="001641D6" w:rsidP="001641D6">
      <w:pPr>
        <w:pStyle w:val="Paragrafi"/>
        <w:jc w:val="center"/>
        <w:rPr>
          <w:b/>
          <w:sz w:val="14"/>
          <w:lang w:val="sq-AL"/>
        </w:rPr>
      </w:pPr>
    </w:p>
    <w:p w:rsidR="001641D6" w:rsidRDefault="001641D6" w:rsidP="001641D6">
      <w:pPr>
        <w:pStyle w:val="Paragrafi"/>
        <w:jc w:val="center"/>
        <w:rPr>
          <w:b/>
          <w:lang w:val="sq-AL"/>
        </w:rPr>
      </w:pPr>
      <w:r>
        <w:rPr>
          <w:b/>
          <w:lang w:val="sq-AL"/>
        </w:rPr>
        <w:t xml:space="preserve">PËR MIRATIMIN E BUXHETIT PËR </w:t>
      </w:r>
      <w:r>
        <w:rPr>
          <w:b/>
          <w:spacing w:val="-3"/>
          <w:lang w:val="sq-AL"/>
        </w:rPr>
        <w:t>DREJTORINË E PËRGJITHSHME TË PRONËSISË INDUSTRIALE,</w:t>
      </w:r>
      <w:r>
        <w:rPr>
          <w:b/>
          <w:lang w:val="sq-AL"/>
        </w:rPr>
        <w:t xml:space="preserve"> </w:t>
      </w:r>
    </w:p>
    <w:p w:rsidR="001641D6" w:rsidRDefault="001641D6" w:rsidP="001641D6">
      <w:pPr>
        <w:pStyle w:val="Paragrafi"/>
        <w:jc w:val="center"/>
        <w:rPr>
          <w:b/>
          <w:lang w:val="sq-AL"/>
        </w:rPr>
      </w:pPr>
      <w:r>
        <w:rPr>
          <w:b/>
          <w:lang w:val="sq-AL"/>
        </w:rPr>
        <w:t>PËR VITIN 2018</w:t>
      </w:r>
    </w:p>
    <w:p w:rsidR="001641D6" w:rsidRDefault="001641D6" w:rsidP="001641D6">
      <w:pPr>
        <w:pStyle w:val="Paragrafi"/>
        <w:rPr>
          <w:sz w:val="14"/>
          <w:lang w:val="sq-AL"/>
        </w:rPr>
      </w:pPr>
    </w:p>
    <w:p w:rsidR="001641D6" w:rsidRDefault="001641D6" w:rsidP="001641D6">
      <w:pPr>
        <w:pStyle w:val="Paragrafi"/>
        <w:rPr>
          <w:lang w:val="sq-AL"/>
        </w:rPr>
      </w:pPr>
      <w:r>
        <w:rPr>
          <w:lang w:val="sq-AL"/>
        </w:rPr>
        <w:t>Në mbështetje të nenit 100 të Kushtetutës dhe të pikës 5, të nenit 189/c, të ligjit nr. 9947, datë 7.7.2008, “Për pronësinë industriale”, të ndryshuar, me propozimin e ministrit të Financave dhe Ekonomisë, Këshilli i Ministrave</w:t>
      </w:r>
    </w:p>
    <w:p w:rsidR="001641D6" w:rsidRDefault="001641D6" w:rsidP="001641D6">
      <w:pPr>
        <w:pStyle w:val="Paragrafi"/>
        <w:rPr>
          <w:lang w:val="sq-AL"/>
        </w:rPr>
      </w:pPr>
    </w:p>
    <w:p w:rsidR="001641D6" w:rsidRDefault="001641D6" w:rsidP="001641D6">
      <w:pPr>
        <w:pStyle w:val="Paragrafi"/>
        <w:jc w:val="center"/>
        <w:rPr>
          <w:lang w:val="sq-AL"/>
        </w:rPr>
      </w:pPr>
      <w:r>
        <w:rPr>
          <w:lang w:val="sq-AL"/>
        </w:rPr>
        <w:t>VENDOSI:</w:t>
      </w:r>
    </w:p>
    <w:p w:rsidR="001641D6" w:rsidRDefault="001641D6" w:rsidP="001641D6">
      <w:pPr>
        <w:pStyle w:val="Paragrafi"/>
        <w:rPr>
          <w:sz w:val="14"/>
          <w:lang w:val="sq-AL"/>
        </w:rPr>
      </w:pPr>
    </w:p>
    <w:p w:rsidR="001641D6" w:rsidRDefault="001641D6" w:rsidP="001641D6">
      <w:pPr>
        <w:pStyle w:val="Paragrafi"/>
        <w:rPr>
          <w:lang w:val="sq-AL"/>
        </w:rPr>
      </w:pPr>
      <w:r>
        <w:rPr>
          <w:lang w:val="sq-AL"/>
        </w:rPr>
        <w:t xml:space="preserve">1. Miratimin e buxhetit të </w:t>
      </w:r>
      <w:r>
        <w:rPr>
          <w:spacing w:val="-3"/>
          <w:lang w:val="sq-AL"/>
        </w:rPr>
        <w:t>Drejtorisë së Përgjithshme të Pronësisë Industriale,</w:t>
      </w:r>
      <w:r>
        <w:rPr>
          <w:lang w:val="sq-AL"/>
        </w:rPr>
        <w:t xml:space="preserve"> për vitin 2018, sipas tabelës nr. 1, që i bashkëlidhet këtij vendimi dhe është pjesë përbërëse e tij. </w:t>
      </w:r>
    </w:p>
    <w:p w:rsidR="001641D6" w:rsidRDefault="001641D6" w:rsidP="001641D6">
      <w:pPr>
        <w:pStyle w:val="Paragrafi"/>
        <w:rPr>
          <w:spacing w:val="-9"/>
          <w:lang w:val="sq-AL"/>
        </w:rPr>
      </w:pPr>
      <w:r>
        <w:rPr>
          <w:spacing w:val="-3"/>
          <w:lang w:val="sq-AL"/>
        </w:rPr>
        <w:t>2. Ngarkohet  Drejtoria e Përgjithshme e Pronësisë Industriale</w:t>
      </w:r>
      <w:r>
        <w:rPr>
          <w:spacing w:val="-1"/>
          <w:lang w:val="sq-AL"/>
        </w:rPr>
        <w:t xml:space="preserve"> për zbatimin e këtij </w:t>
      </w:r>
      <w:r>
        <w:rPr>
          <w:lang w:val="sq-AL"/>
        </w:rPr>
        <w:t>vendimi.</w:t>
      </w:r>
    </w:p>
    <w:p w:rsidR="001641D6" w:rsidRDefault="001641D6" w:rsidP="001641D6">
      <w:pPr>
        <w:pStyle w:val="Paragrafi"/>
        <w:rPr>
          <w:lang w:val="sq-AL"/>
        </w:rPr>
      </w:pPr>
      <w:r>
        <w:rPr>
          <w:lang w:val="sq-AL"/>
        </w:rPr>
        <w:t>Ky vendim hyn në fuqi pas botimit në Fletoren Zyrtare.</w:t>
      </w:r>
    </w:p>
    <w:p w:rsidR="001641D6" w:rsidRDefault="001641D6" w:rsidP="001641D6">
      <w:pPr>
        <w:pStyle w:val="Paragrafi"/>
        <w:rPr>
          <w:spacing w:val="-4"/>
          <w:sz w:val="14"/>
          <w:lang w:val="sq-AL"/>
        </w:rPr>
      </w:pPr>
    </w:p>
    <w:p w:rsidR="001641D6" w:rsidRDefault="001641D6" w:rsidP="001641D6">
      <w:pPr>
        <w:pStyle w:val="Paragrafi"/>
        <w:jc w:val="right"/>
        <w:rPr>
          <w:spacing w:val="-4"/>
          <w:lang w:val="sq-AL"/>
        </w:rPr>
      </w:pPr>
      <w:r>
        <w:rPr>
          <w:spacing w:val="-4"/>
          <w:lang w:val="sq-AL"/>
        </w:rPr>
        <w:t>KRYEMINISTRI</w:t>
      </w:r>
    </w:p>
    <w:p w:rsidR="001641D6" w:rsidRDefault="001641D6" w:rsidP="001641D6">
      <w:pPr>
        <w:pStyle w:val="Paragrafi"/>
        <w:jc w:val="right"/>
        <w:rPr>
          <w:b/>
          <w:spacing w:val="-4"/>
          <w:lang w:val="sq-AL"/>
        </w:rPr>
      </w:pPr>
      <w:r>
        <w:rPr>
          <w:b/>
          <w:spacing w:val="-4"/>
          <w:lang w:val="sq-AL"/>
        </w:rPr>
        <w:t>Edi Rama</w:t>
      </w:r>
    </w:p>
    <w:p w:rsidR="001641D6" w:rsidRDefault="001641D6" w:rsidP="001641D6">
      <w:pPr>
        <w:spacing w:after="0" w:line="240" w:lineRule="auto"/>
        <w:ind w:firstLine="0"/>
        <w:jc w:val="left"/>
        <w:rPr>
          <w:rFonts w:ascii="Garamond" w:eastAsia="Times New Roman" w:hAnsi="Garamond" w:cs="CG Times"/>
          <w:spacing w:val="-4"/>
          <w:sz w:val="24"/>
          <w:lang w:val="sq-AL" w:eastAsia="en-GB"/>
        </w:rPr>
        <w:sectPr w:rsidR="001641D6" w:rsidSect="001641D6">
          <w:pgSz w:w="11907" w:h="16840"/>
          <w:pgMar w:top="720" w:right="1134" w:bottom="720" w:left="1134" w:header="851" w:footer="851" w:gutter="0"/>
          <w:pgNumType w:start="649"/>
          <w:cols w:space="454"/>
        </w:sectPr>
      </w:pPr>
    </w:p>
    <w:bookmarkEnd w:id="0"/>
    <w:p w:rsidR="001641D6" w:rsidRDefault="001641D6" w:rsidP="001641D6">
      <w:pPr>
        <w:pStyle w:val="Paragrafi"/>
        <w:rPr>
          <w:rFonts w:eastAsia="Times New Roman"/>
          <w:spacing w:val="-4"/>
          <w:lang w:val="sq-AL" w:eastAsia="en-GB"/>
        </w:rPr>
        <w:sectPr w:rsidR="001641D6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1641D6" w:rsidRDefault="001641D6" w:rsidP="001641D6">
      <w:pPr>
        <w:pStyle w:val="Paragrafi"/>
        <w:rPr>
          <w:rFonts w:eastAsia="Times New Roman"/>
          <w:spacing w:val="-4"/>
          <w:lang w:val="sq-AL" w:eastAsia="en-GB"/>
        </w:rPr>
      </w:pPr>
      <w:r>
        <w:rPr>
          <w:rFonts w:eastAsia="Times New Roman"/>
          <w:spacing w:val="-4"/>
          <w:lang w:val="sq-AL" w:eastAsia="en-GB"/>
        </w:rPr>
        <w:lastRenderedPageBreak/>
        <w:t>Tabela nr. 1</w:t>
      </w:r>
    </w:p>
    <w:tbl>
      <w:tblPr>
        <w:tblStyle w:val="TableGrid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3297"/>
        <w:gridCol w:w="1481"/>
        <w:gridCol w:w="3123"/>
        <w:gridCol w:w="1449"/>
      </w:tblGrid>
      <w:tr w:rsidR="001641D6" w:rsidTr="001641D6">
        <w:trPr>
          <w:jc w:val="center"/>
        </w:trPr>
        <w:tc>
          <w:tcPr>
            <w:tcW w:w="1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1D6" w:rsidRDefault="001641D6">
            <w:pPr>
              <w:pStyle w:val="Paragrafi"/>
              <w:ind w:firstLine="0"/>
              <w:jc w:val="center"/>
              <w:rPr>
                <w:rFonts w:eastAsia="Times New Roman"/>
                <w:b/>
                <w:spacing w:val="-4"/>
                <w:sz w:val="22"/>
                <w:lang w:val="sq-AL" w:eastAsia="en-GB"/>
              </w:rPr>
            </w:pPr>
            <w:r>
              <w:rPr>
                <w:rFonts w:eastAsia="Times New Roman"/>
                <w:b/>
                <w:spacing w:val="-4"/>
                <w:sz w:val="22"/>
                <w:lang w:val="sq-AL" w:eastAsia="en-GB"/>
              </w:rPr>
              <w:t>Të ardhurat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1D6" w:rsidRDefault="001641D6">
            <w:pPr>
              <w:pStyle w:val="Paragrafi"/>
              <w:ind w:firstLine="0"/>
              <w:jc w:val="center"/>
              <w:rPr>
                <w:rFonts w:eastAsia="Times New Roman"/>
                <w:b/>
                <w:spacing w:val="-4"/>
                <w:sz w:val="22"/>
                <w:lang w:val="sq-AL" w:eastAsia="en-GB"/>
              </w:rPr>
            </w:pPr>
            <w:r>
              <w:rPr>
                <w:rFonts w:eastAsia="Times New Roman"/>
                <w:b/>
                <w:spacing w:val="-4"/>
                <w:sz w:val="22"/>
                <w:lang w:val="sq-AL" w:eastAsia="en-GB"/>
              </w:rPr>
              <w:t>Në mijë lekë</w:t>
            </w:r>
          </w:p>
        </w:tc>
        <w:tc>
          <w:tcPr>
            <w:tcW w:w="1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1D6" w:rsidRDefault="001641D6">
            <w:pPr>
              <w:pStyle w:val="Paragrafi"/>
              <w:ind w:firstLine="0"/>
              <w:jc w:val="center"/>
              <w:rPr>
                <w:rFonts w:eastAsia="Times New Roman"/>
                <w:b/>
                <w:spacing w:val="-4"/>
                <w:sz w:val="22"/>
                <w:lang w:val="sq-AL" w:eastAsia="en-GB"/>
              </w:rPr>
            </w:pPr>
            <w:r>
              <w:rPr>
                <w:rFonts w:eastAsia="Times New Roman"/>
                <w:b/>
                <w:spacing w:val="-4"/>
                <w:sz w:val="22"/>
                <w:lang w:val="sq-AL" w:eastAsia="en-GB"/>
              </w:rPr>
              <w:t>Shpenzimet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1D6" w:rsidRDefault="001641D6">
            <w:pPr>
              <w:pStyle w:val="Paragrafi"/>
              <w:ind w:firstLine="0"/>
              <w:jc w:val="center"/>
              <w:rPr>
                <w:rFonts w:eastAsia="Times New Roman"/>
                <w:b/>
                <w:spacing w:val="-4"/>
                <w:sz w:val="22"/>
                <w:lang w:val="sq-AL" w:eastAsia="en-GB"/>
              </w:rPr>
            </w:pPr>
            <w:r>
              <w:rPr>
                <w:rFonts w:eastAsia="Times New Roman"/>
                <w:b/>
                <w:spacing w:val="-4"/>
                <w:sz w:val="22"/>
                <w:lang w:val="sq-AL" w:eastAsia="en-GB"/>
              </w:rPr>
              <w:t>Në mijë lekë</w:t>
            </w:r>
          </w:p>
        </w:tc>
      </w:tr>
      <w:tr w:rsidR="001641D6" w:rsidTr="001641D6">
        <w:trPr>
          <w:jc w:val="center"/>
        </w:trPr>
        <w:tc>
          <w:tcPr>
            <w:tcW w:w="1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1D6" w:rsidRDefault="001641D6">
            <w:pPr>
              <w:pStyle w:val="Paragrafi"/>
              <w:ind w:firstLine="0"/>
              <w:rPr>
                <w:rFonts w:eastAsia="Times New Roman"/>
                <w:spacing w:val="-4"/>
                <w:sz w:val="22"/>
                <w:lang w:val="sq-AL" w:eastAsia="en-GB"/>
              </w:rPr>
            </w:pPr>
            <w:r>
              <w:rPr>
                <w:rFonts w:eastAsia="Times New Roman"/>
                <w:spacing w:val="-4"/>
                <w:sz w:val="22"/>
                <w:lang w:val="sq-AL" w:eastAsia="en-GB"/>
              </w:rPr>
              <w:t>Të ardhura nga aktiviteti kryesor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1D6" w:rsidRDefault="001641D6">
            <w:pPr>
              <w:pStyle w:val="Paragrafi"/>
              <w:ind w:firstLine="0"/>
              <w:jc w:val="center"/>
              <w:rPr>
                <w:rFonts w:eastAsia="Times New Roman"/>
                <w:spacing w:val="-4"/>
                <w:sz w:val="22"/>
                <w:lang w:val="sq-AL" w:eastAsia="en-GB"/>
              </w:rPr>
            </w:pPr>
            <w:r>
              <w:rPr>
                <w:rFonts w:eastAsia="Times New Roman"/>
                <w:spacing w:val="-4"/>
                <w:sz w:val="22"/>
                <w:lang w:val="sq-AL" w:eastAsia="en-GB"/>
              </w:rPr>
              <w:t>94,000</w:t>
            </w:r>
          </w:p>
        </w:tc>
        <w:tc>
          <w:tcPr>
            <w:tcW w:w="1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1D6" w:rsidRDefault="001641D6">
            <w:pPr>
              <w:pStyle w:val="Paragrafi"/>
              <w:ind w:firstLine="0"/>
              <w:rPr>
                <w:rFonts w:eastAsia="Times New Roman"/>
                <w:spacing w:val="-4"/>
                <w:sz w:val="22"/>
                <w:lang w:val="sq-AL" w:eastAsia="en-GB"/>
              </w:rPr>
            </w:pPr>
            <w:r>
              <w:rPr>
                <w:rFonts w:eastAsia="Times New Roman"/>
                <w:spacing w:val="-4"/>
                <w:sz w:val="22"/>
                <w:lang w:val="sq-AL" w:eastAsia="en-GB"/>
              </w:rPr>
              <w:t>Shpenzime personeli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1D6" w:rsidRDefault="001641D6">
            <w:pPr>
              <w:pStyle w:val="Paragrafi"/>
              <w:ind w:firstLine="0"/>
              <w:jc w:val="center"/>
              <w:rPr>
                <w:rFonts w:eastAsia="Times New Roman"/>
                <w:spacing w:val="-4"/>
                <w:sz w:val="22"/>
                <w:lang w:val="sq-AL" w:eastAsia="en-GB"/>
              </w:rPr>
            </w:pPr>
            <w:r>
              <w:rPr>
                <w:rFonts w:eastAsia="Times New Roman"/>
                <w:spacing w:val="-4"/>
                <w:sz w:val="22"/>
                <w:lang w:val="sq-AL" w:eastAsia="en-GB"/>
              </w:rPr>
              <w:t>44,000</w:t>
            </w:r>
          </w:p>
        </w:tc>
      </w:tr>
      <w:tr w:rsidR="001641D6" w:rsidTr="001641D6">
        <w:trPr>
          <w:jc w:val="center"/>
        </w:trPr>
        <w:tc>
          <w:tcPr>
            <w:tcW w:w="1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1D6" w:rsidRDefault="001641D6">
            <w:pPr>
              <w:pStyle w:val="Paragrafi"/>
              <w:ind w:firstLine="0"/>
              <w:rPr>
                <w:rFonts w:eastAsia="Times New Roman"/>
                <w:spacing w:val="-4"/>
                <w:sz w:val="22"/>
                <w:lang w:val="sq-AL" w:eastAsia="en-GB"/>
              </w:rPr>
            </w:pPr>
            <w:r>
              <w:rPr>
                <w:rFonts w:eastAsia="Times New Roman"/>
                <w:spacing w:val="-4"/>
                <w:sz w:val="22"/>
                <w:lang w:val="sq-AL" w:eastAsia="en-GB"/>
              </w:rPr>
              <w:t>Të trashëguara, investime dhe projekte në vazhdim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1D6" w:rsidRDefault="001641D6">
            <w:pPr>
              <w:pStyle w:val="Paragrafi"/>
              <w:ind w:firstLine="0"/>
              <w:jc w:val="center"/>
              <w:rPr>
                <w:rFonts w:eastAsia="Times New Roman"/>
                <w:spacing w:val="-4"/>
                <w:sz w:val="22"/>
                <w:lang w:val="sq-AL" w:eastAsia="en-GB"/>
              </w:rPr>
            </w:pPr>
            <w:r>
              <w:rPr>
                <w:rFonts w:eastAsia="Times New Roman"/>
                <w:spacing w:val="-4"/>
                <w:sz w:val="22"/>
                <w:lang w:val="sq-AL" w:eastAsia="en-GB"/>
              </w:rPr>
              <w:t>71,107</w:t>
            </w:r>
          </w:p>
        </w:tc>
        <w:tc>
          <w:tcPr>
            <w:tcW w:w="1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1D6" w:rsidRDefault="001641D6">
            <w:pPr>
              <w:pStyle w:val="Paragrafi"/>
              <w:ind w:firstLine="0"/>
              <w:rPr>
                <w:rFonts w:eastAsia="Times New Roman"/>
                <w:spacing w:val="-4"/>
                <w:sz w:val="22"/>
                <w:lang w:val="sq-AL" w:eastAsia="en-GB"/>
              </w:rPr>
            </w:pPr>
            <w:r>
              <w:rPr>
                <w:rFonts w:eastAsia="Times New Roman"/>
                <w:spacing w:val="-4"/>
                <w:sz w:val="22"/>
                <w:lang w:val="sq-AL" w:eastAsia="en-GB"/>
              </w:rPr>
              <w:t>Shpenzime operative dhe korrente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1D6" w:rsidRDefault="001641D6">
            <w:pPr>
              <w:pStyle w:val="Paragrafi"/>
              <w:ind w:firstLine="0"/>
              <w:jc w:val="center"/>
              <w:rPr>
                <w:rFonts w:eastAsia="Times New Roman"/>
                <w:spacing w:val="-4"/>
                <w:sz w:val="22"/>
                <w:lang w:val="sq-AL" w:eastAsia="en-GB"/>
              </w:rPr>
            </w:pPr>
            <w:r>
              <w:rPr>
                <w:rFonts w:eastAsia="Times New Roman"/>
                <w:spacing w:val="-4"/>
                <w:sz w:val="22"/>
                <w:lang w:val="sq-AL" w:eastAsia="en-GB"/>
              </w:rPr>
              <w:t>19,225</w:t>
            </w:r>
          </w:p>
        </w:tc>
      </w:tr>
      <w:tr w:rsidR="001641D6" w:rsidTr="001641D6">
        <w:trPr>
          <w:jc w:val="center"/>
        </w:trPr>
        <w:tc>
          <w:tcPr>
            <w:tcW w:w="1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1D6" w:rsidRDefault="001641D6">
            <w:pPr>
              <w:pStyle w:val="Paragrafi"/>
              <w:ind w:firstLine="0"/>
              <w:rPr>
                <w:rFonts w:eastAsia="Times New Roman"/>
                <w:spacing w:val="-4"/>
                <w:sz w:val="22"/>
                <w:lang w:val="sq-AL" w:eastAsia="en-GB"/>
              </w:rPr>
            </w:pPr>
            <w:r>
              <w:rPr>
                <w:rFonts w:eastAsia="Times New Roman"/>
                <w:spacing w:val="-4"/>
                <w:sz w:val="22"/>
                <w:lang w:val="sq-AL" w:eastAsia="en-GB"/>
              </w:rPr>
              <w:t>Të ardhura nga sistemi i Madridit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1D6" w:rsidRDefault="001641D6">
            <w:pPr>
              <w:pStyle w:val="Paragrafi"/>
              <w:ind w:firstLine="0"/>
              <w:jc w:val="center"/>
              <w:rPr>
                <w:rFonts w:eastAsia="Times New Roman"/>
                <w:spacing w:val="-4"/>
                <w:sz w:val="22"/>
                <w:lang w:val="sq-AL" w:eastAsia="en-GB"/>
              </w:rPr>
            </w:pPr>
            <w:r>
              <w:rPr>
                <w:rFonts w:eastAsia="Times New Roman"/>
                <w:spacing w:val="-4"/>
                <w:sz w:val="22"/>
                <w:lang w:val="sq-AL" w:eastAsia="en-GB"/>
              </w:rPr>
              <w:t>70,216</w:t>
            </w:r>
          </w:p>
        </w:tc>
        <w:tc>
          <w:tcPr>
            <w:tcW w:w="1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1D6" w:rsidRDefault="001641D6">
            <w:pPr>
              <w:pStyle w:val="Paragrafi"/>
              <w:ind w:firstLine="0"/>
              <w:rPr>
                <w:rFonts w:eastAsia="Times New Roman"/>
                <w:spacing w:val="-4"/>
                <w:sz w:val="22"/>
                <w:lang w:val="sq-AL" w:eastAsia="en-GB"/>
              </w:rPr>
            </w:pPr>
            <w:r>
              <w:rPr>
                <w:rFonts w:eastAsia="Times New Roman"/>
                <w:spacing w:val="-4"/>
                <w:sz w:val="22"/>
                <w:lang w:val="sq-AL" w:eastAsia="en-GB"/>
              </w:rPr>
              <w:t>Transfertat korrente jashtë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1D6" w:rsidRDefault="001641D6">
            <w:pPr>
              <w:pStyle w:val="Paragrafi"/>
              <w:ind w:firstLine="0"/>
              <w:jc w:val="center"/>
              <w:rPr>
                <w:rFonts w:eastAsia="Times New Roman"/>
                <w:spacing w:val="-4"/>
                <w:sz w:val="22"/>
                <w:lang w:val="sq-AL" w:eastAsia="en-GB"/>
              </w:rPr>
            </w:pPr>
            <w:r>
              <w:rPr>
                <w:rFonts w:eastAsia="Times New Roman"/>
                <w:spacing w:val="-4"/>
                <w:sz w:val="22"/>
                <w:lang w:val="sq-AL" w:eastAsia="en-GB"/>
              </w:rPr>
              <w:t>11,300</w:t>
            </w:r>
          </w:p>
        </w:tc>
      </w:tr>
      <w:tr w:rsidR="001641D6" w:rsidTr="001641D6">
        <w:trPr>
          <w:jc w:val="center"/>
        </w:trPr>
        <w:tc>
          <w:tcPr>
            <w:tcW w:w="1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1D6" w:rsidRDefault="001641D6">
            <w:pPr>
              <w:pStyle w:val="Paragrafi"/>
              <w:ind w:firstLine="0"/>
              <w:rPr>
                <w:rFonts w:eastAsia="Times New Roman"/>
                <w:spacing w:val="-4"/>
                <w:sz w:val="22"/>
                <w:lang w:val="sq-AL" w:eastAsia="en-GB"/>
              </w:rPr>
            </w:pPr>
            <w:r>
              <w:rPr>
                <w:rFonts w:eastAsia="Times New Roman"/>
                <w:spacing w:val="-4"/>
                <w:sz w:val="22"/>
                <w:lang w:val="sq-AL" w:eastAsia="en-GB"/>
              </w:rPr>
              <w:t>Të ardhura nga marrëveshja e Hagës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1D6" w:rsidRDefault="001641D6">
            <w:pPr>
              <w:pStyle w:val="Paragrafi"/>
              <w:ind w:firstLine="0"/>
              <w:jc w:val="center"/>
              <w:rPr>
                <w:rFonts w:eastAsia="Times New Roman"/>
                <w:spacing w:val="-4"/>
                <w:sz w:val="22"/>
                <w:lang w:val="sq-AL" w:eastAsia="en-GB"/>
              </w:rPr>
            </w:pPr>
            <w:r>
              <w:rPr>
                <w:rFonts w:eastAsia="Times New Roman"/>
                <w:spacing w:val="-4"/>
                <w:sz w:val="22"/>
                <w:lang w:val="sq-AL" w:eastAsia="en-GB"/>
              </w:rPr>
              <w:t>2869</w:t>
            </w:r>
          </w:p>
        </w:tc>
        <w:tc>
          <w:tcPr>
            <w:tcW w:w="1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1D6" w:rsidRDefault="001641D6">
            <w:pPr>
              <w:pStyle w:val="Paragrafi"/>
              <w:ind w:firstLine="0"/>
              <w:rPr>
                <w:rFonts w:eastAsia="Times New Roman"/>
                <w:spacing w:val="-4"/>
                <w:sz w:val="22"/>
                <w:lang w:val="sq-AL" w:eastAsia="en-GB"/>
              </w:rPr>
            </w:pPr>
            <w:r>
              <w:rPr>
                <w:rFonts w:eastAsia="Times New Roman"/>
                <w:spacing w:val="-4"/>
                <w:sz w:val="22"/>
                <w:lang w:val="sq-AL" w:eastAsia="en-GB"/>
              </w:rPr>
              <w:t>Shpenzime kapitale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1D6" w:rsidRDefault="001641D6">
            <w:pPr>
              <w:pStyle w:val="Paragrafi"/>
              <w:ind w:firstLine="0"/>
              <w:jc w:val="center"/>
              <w:rPr>
                <w:rFonts w:eastAsia="Times New Roman"/>
                <w:spacing w:val="-4"/>
                <w:sz w:val="22"/>
                <w:lang w:val="sq-AL" w:eastAsia="en-GB"/>
              </w:rPr>
            </w:pPr>
            <w:r>
              <w:rPr>
                <w:rFonts w:eastAsia="Times New Roman"/>
                <w:spacing w:val="-4"/>
                <w:sz w:val="22"/>
                <w:lang w:val="sq-AL" w:eastAsia="en-GB"/>
              </w:rPr>
              <w:t>61,793</w:t>
            </w:r>
          </w:p>
        </w:tc>
      </w:tr>
      <w:tr w:rsidR="001641D6" w:rsidTr="001641D6">
        <w:trPr>
          <w:jc w:val="center"/>
        </w:trPr>
        <w:tc>
          <w:tcPr>
            <w:tcW w:w="1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1D6" w:rsidRDefault="001641D6">
            <w:pPr>
              <w:pStyle w:val="Paragrafi"/>
              <w:ind w:firstLine="0"/>
              <w:rPr>
                <w:rFonts w:eastAsia="Times New Roman"/>
                <w:spacing w:val="-4"/>
                <w:sz w:val="22"/>
                <w:lang w:val="sq-AL" w:eastAsia="en-GB"/>
              </w:rPr>
            </w:pPr>
            <w:r>
              <w:rPr>
                <w:rFonts w:eastAsia="Times New Roman"/>
                <w:spacing w:val="-4"/>
                <w:sz w:val="22"/>
                <w:lang w:val="sq-AL" w:eastAsia="en-GB"/>
              </w:rPr>
              <w:t>Të ardhura nga marrëveshja e shtrirjes me ZEP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1D6" w:rsidRDefault="001641D6">
            <w:pPr>
              <w:pStyle w:val="Paragrafi"/>
              <w:ind w:firstLine="0"/>
              <w:jc w:val="center"/>
              <w:rPr>
                <w:rFonts w:eastAsia="Times New Roman"/>
                <w:spacing w:val="-4"/>
                <w:sz w:val="22"/>
                <w:lang w:val="sq-AL" w:eastAsia="en-GB"/>
              </w:rPr>
            </w:pPr>
            <w:r>
              <w:rPr>
                <w:rFonts w:eastAsia="Times New Roman"/>
                <w:spacing w:val="-4"/>
                <w:sz w:val="22"/>
                <w:lang w:val="sq-AL" w:eastAsia="en-GB"/>
              </w:rPr>
              <w:t>9865</w:t>
            </w:r>
          </w:p>
        </w:tc>
        <w:tc>
          <w:tcPr>
            <w:tcW w:w="1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1D6" w:rsidRDefault="001641D6">
            <w:pPr>
              <w:pStyle w:val="Paragrafi"/>
              <w:ind w:firstLine="0"/>
              <w:rPr>
                <w:rFonts w:eastAsia="Times New Roman"/>
                <w:b/>
                <w:spacing w:val="-4"/>
                <w:sz w:val="22"/>
                <w:lang w:val="sq-AL" w:eastAsia="en-GB"/>
              </w:rPr>
            </w:pPr>
            <w:r>
              <w:rPr>
                <w:rFonts w:eastAsia="Times New Roman"/>
                <w:b/>
                <w:spacing w:val="-4"/>
                <w:sz w:val="22"/>
                <w:lang w:val="sq-AL" w:eastAsia="en-GB"/>
              </w:rPr>
              <w:t>Totali i shpenzimeve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1D6" w:rsidRDefault="001641D6">
            <w:pPr>
              <w:pStyle w:val="Paragrafi"/>
              <w:ind w:firstLine="0"/>
              <w:jc w:val="center"/>
              <w:rPr>
                <w:rFonts w:eastAsia="Times New Roman"/>
                <w:b/>
                <w:spacing w:val="-4"/>
                <w:sz w:val="22"/>
                <w:lang w:val="sq-AL" w:eastAsia="en-GB"/>
              </w:rPr>
            </w:pPr>
            <w:r>
              <w:rPr>
                <w:rFonts w:eastAsia="Times New Roman"/>
                <w:b/>
                <w:spacing w:val="-4"/>
                <w:sz w:val="22"/>
                <w:lang w:val="sq-AL" w:eastAsia="en-GB"/>
              </w:rPr>
              <w:t>136,318</w:t>
            </w:r>
          </w:p>
        </w:tc>
      </w:tr>
      <w:tr w:rsidR="001641D6" w:rsidTr="001641D6">
        <w:trPr>
          <w:jc w:val="center"/>
        </w:trPr>
        <w:tc>
          <w:tcPr>
            <w:tcW w:w="1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1D6" w:rsidRDefault="001641D6">
            <w:pPr>
              <w:pStyle w:val="Paragrafi"/>
              <w:ind w:firstLine="0"/>
              <w:rPr>
                <w:rFonts w:eastAsia="Times New Roman"/>
                <w:spacing w:val="-4"/>
                <w:sz w:val="22"/>
                <w:lang w:val="sq-AL" w:eastAsia="en-GB"/>
              </w:rPr>
            </w:pPr>
            <w:r>
              <w:rPr>
                <w:rFonts w:eastAsia="Times New Roman"/>
                <w:spacing w:val="-4"/>
                <w:sz w:val="22"/>
                <w:lang w:val="sq-AL" w:eastAsia="en-GB"/>
              </w:rPr>
              <w:t>Të tjera. Projekti VIP4SME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1D6" w:rsidRDefault="001641D6">
            <w:pPr>
              <w:pStyle w:val="Paragrafi"/>
              <w:ind w:firstLine="0"/>
              <w:jc w:val="center"/>
              <w:rPr>
                <w:rFonts w:eastAsia="Times New Roman"/>
                <w:spacing w:val="-4"/>
                <w:sz w:val="22"/>
                <w:lang w:val="sq-AL" w:eastAsia="en-GB"/>
              </w:rPr>
            </w:pPr>
            <w:r>
              <w:rPr>
                <w:rFonts w:eastAsia="Times New Roman"/>
                <w:spacing w:val="-4"/>
                <w:sz w:val="22"/>
                <w:lang w:val="sq-AL" w:eastAsia="en-GB"/>
              </w:rPr>
              <w:t>2,089</w:t>
            </w:r>
          </w:p>
        </w:tc>
        <w:tc>
          <w:tcPr>
            <w:tcW w:w="1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1D6" w:rsidRDefault="001641D6">
            <w:pPr>
              <w:pStyle w:val="Paragrafi"/>
              <w:ind w:firstLine="0"/>
              <w:rPr>
                <w:rFonts w:eastAsia="Times New Roman"/>
                <w:spacing w:val="-4"/>
                <w:sz w:val="22"/>
                <w:lang w:val="sq-AL" w:eastAsia="en-GB"/>
              </w:rPr>
            </w:pPr>
            <w:r>
              <w:rPr>
                <w:rFonts w:eastAsia="Times New Roman"/>
                <w:spacing w:val="-4"/>
                <w:sz w:val="22"/>
                <w:lang w:val="sq-AL" w:eastAsia="en-GB"/>
              </w:rPr>
              <w:t>Teprica derdhje në Buxhetin e Shtetit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1D6" w:rsidRDefault="001641D6">
            <w:pPr>
              <w:pStyle w:val="Paragrafi"/>
              <w:ind w:firstLine="0"/>
              <w:jc w:val="center"/>
              <w:rPr>
                <w:rFonts w:eastAsia="Times New Roman"/>
                <w:spacing w:val="-4"/>
                <w:sz w:val="22"/>
                <w:lang w:val="sq-AL" w:eastAsia="en-GB"/>
              </w:rPr>
            </w:pPr>
            <w:r>
              <w:rPr>
                <w:rFonts w:eastAsia="Times New Roman"/>
                <w:spacing w:val="-4"/>
                <w:sz w:val="22"/>
                <w:lang w:val="sq-AL" w:eastAsia="en-GB"/>
              </w:rPr>
              <w:t>113,828</w:t>
            </w:r>
          </w:p>
        </w:tc>
      </w:tr>
      <w:tr w:rsidR="001641D6" w:rsidTr="001641D6">
        <w:trPr>
          <w:jc w:val="center"/>
        </w:trPr>
        <w:tc>
          <w:tcPr>
            <w:tcW w:w="1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1D6" w:rsidRDefault="001641D6">
            <w:pPr>
              <w:pStyle w:val="Paragrafi"/>
              <w:ind w:firstLine="0"/>
              <w:rPr>
                <w:rFonts w:eastAsia="Times New Roman"/>
                <w:b/>
                <w:spacing w:val="-4"/>
                <w:sz w:val="22"/>
                <w:lang w:val="sq-AL" w:eastAsia="en-GB"/>
              </w:rPr>
            </w:pPr>
            <w:r>
              <w:rPr>
                <w:rFonts w:eastAsia="Times New Roman"/>
                <w:b/>
                <w:spacing w:val="-4"/>
                <w:sz w:val="22"/>
                <w:lang w:val="sq-AL" w:eastAsia="en-GB"/>
              </w:rPr>
              <w:t>Totali i të ardhurave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1D6" w:rsidRDefault="001641D6">
            <w:pPr>
              <w:pStyle w:val="Paragrafi"/>
              <w:ind w:firstLine="0"/>
              <w:jc w:val="center"/>
              <w:rPr>
                <w:rFonts w:eastAsia="Times New Roman"/>
                <w:b/>
                <w:spacing w:val="-4"/>
                <w:sz w:val="22"/>
                <w:lang w:val="sq-AL" w:eastAsia="en-GB"/>
              </w:rPr>
            </w:pPr>
            <w:r>
              <w:rPr>
                <w:rFonts w:eastAsia="Times New Roman"/>
                <w:b/>
                <w:spacing w:val="-4"/>
                <w:sz w:val="22"/>
                <w:lang w:val="sq-AL" w:eastAsia="en-GB"/>
              </w:rPr>
              <w:t>250,146</w:t>
            </w:r>
          </w:p>
        </w:tc>
        <w:tc>
          <w:tcPr>
            <w:tcW w:w="1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1D6" w:rsidRDefault="001641D6">
            <w:pPr>
              <w:pStyle w:val="Paragrafi"/>
              <w:ind w:firstLine="0"/>
              <w:rPr>
                <w:rFonts w:eastAsia="Times New Roman"/>
                <w:b/>
                <w:spacing w:val="-4"/>
                <w:sz w:val="22"/>
                <w:lang w:val="sq-AL" w:eastAsia="en-GB"/>
              </w:rPr>
            </w:pPr>
            <w:r>
              <w:rPr>
                <w:rFonts w:eastAsia="Times New Roman"/>
                <w:b/>
                <w:spacing w:val="-4"/>
                <w:sz w:val="22"/>
                <w:lang w:val="sq-AL" w:eastAsia="en-GB"/>
              </w:rPr>
              <w:t>Totali i shpenzimeve dhe teprica në Buxhetin e Shtetit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1D6" w:rsidRDefault="001641D6">
            <w:pPr>
              <w:pStyle w:val="Paragrafi"/>
              <w:ind w:firstLine="0"/>
              <w:jc w:val="center"/>
              <w:rPr>
                <w:rFonts w:eastAsia="Times New Roman"/>
                <w:b/>
                <w:spacing w:val="-4"/>
                <w:sz w:val="22"/>
                <w:lang w:val="sq-AL" w:eastAsia="en-GB"/>
              </w:rPr>
            </w:pPr>
            <w:r>
              <w:rPr>
                <w:rFonts w:eastAsia="Times New Roman"/>
                <w:b/>
                <w:spacing w:val="-4"/>
                <w:sz w:val="22"/>
                <w:lang w:val="sq-AL" w:eastAsia="en-GB"/>
              </w:rPr>
              <w:t>250,146</w:t>
            </w:r>
          </w:p>
        </w:tc>
      </w:tr>
    </w:tbl>
    <w:p w:rsidR="0054294A" w:rsidRDefault="0054294A"/>
    <w:sectPr w:rsidR="0054294A" w:rsidSect="001641D6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Arial Unicode MS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41D6"/>
    <w:rsid w:val="001641D6"/>
    <w:rsid w:val="00542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932A49C-9422-4D22-87EC-7967816D6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41D6"/>
    <w:pPr>
      <w:spacing w:after="200" w:line="276" w:lineRule="auto"/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aragrafiChar">
    <w:name w:val="Paragrafi Char"/>
    <w:basedOn w:val="DefaultParagraphFont"/>
    <w:link w:val="Paragrafi"/>
    <w:locked/>
    <w:rsid w:val="001641D6"/>
    <w:rPr>
      <w:rFonts w:ascii="Garamond" w:eastAsia="MS Mincho" w:hAnsi="Garamond" w:cs="CG Times"/>
      <w:sz w:val="24"/>
    </w:rPr>
  </w:style>
  <w:style w:type="paragraph" w:customStyle="1" w:styleId="Paragrafi">
    <w:name w:val="Paragrafi"/>
    <w:link w:val="ParagrafiChar"/>
    <w:rsid w:val="001641D6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table" w:styleId="TableGrid">
    <w:name w:val="Table Grid"/>
    <w:basedOn w:val="TableNormal"/>
    <w:uiPriority w:val="59"/>
    <w:rsid w:val="001641D6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391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201</Words>
  <Characters>1152</Characters>
  <Application>Microsoft Office Word</Application>
  <DocSecurity>0</DocSecurity>
  <Lines>9</Lines>
  <Paragraphs>2</Paragraphs>
  <ScaleCrop>false</ScaleCrop>
  <Company/>
  <LinksUpToDate>false</LinksUpToDate>
  <CharactersWithSpaces>1351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bruna aliaj</dc:creator>
  <cp:keywords/>
  <dc:description/>
  <cp:lastModifiedBy>bruna aliaj</cp:lastModifiedBy>
  <cp:revision>1</cp:revision>
  <dcterms:created xsi:type="dcterms:W3CDTF">2018-02-09T12:13:00Z</dcterms:created>
  <dcterms:modified xsi:type="dcterms:W3CDTF">2018-02-09T12:14:00Z</dcterms:modified>
</cp:coreProperties>
</file>