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3B3" w:rsidRDefault="007543B3" w:rsidP="007543B3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7543B3" w:rsidRDefault="007543B3" w:rsidP="007543B3">
      <w:pPr>
        <w:pStyle w:val="NeniTitull"/>
        <w:keepNext w:val="0"/>
        <w:rPr>
          <w:lang w:val="sq-AL"/>
        </w:rPr>
      </w:pPr>
      <w:r>
        <w:rPr>
          <w:lang w:val="sq-AL"/>
        </w:rPr>
        <w:t>Nr. 411, datë 4.7.2018</w:t>
      </w:r>
    </w:p>
    <w:p w:rsidR="007543B3" w:rsidRDefault="007543B3" w:rsidP="007543B3">
      <w:pPr>
        <w:pStyle w:val="NeniTitull"/>
        <w:keepNext w:val="0"/>
        <w:rPr>
          <w:sz w:val="14"/>
          <w:lang w:val="sq-AL"/>
        </w:rPr>
      </w:pPr>
    </w:p>
    <w:p w:rsidR="007543B3" w:rsidRDefault="007543B3" w:rsidP="007543B3">
      <w:pPr>
        <w:pStyle w:val="NeniTitull"/>
        <w:keepNext w:val="0"/>
        <w:rPr>
          <w:rFonts w:eastAsia="Times New Roman"/>
          <w:color w:val="000000"/>
          <w:bdr w:val="none" w:sz="0" w:space="0" w:color="auto" w:frame="1"/>
          <w:lang w:val="sq-AL"/>
        </w:rPr>
      </w:pPr>
      <w:r>
        <w:rPr>
          <w:rFonts w:eastAsia="Times New Roman"/>
          <w:color w:val="000000"/>
          <w:bdr w:val="none" w:sz="0" w:space="0" w:color="auto" w:frame="1"/>
          <w:lang w:val="sq-AL"/>
        </w:rPr>
        <w:t xml:space="preserve">PËR </w:t>
      </w:r>
      <w:r>
        <w:rPr>
          <w:caps/>
          <w:lang w:val="sq-AL"/>
        </w:rPr>
        <w:t>KALImin Në përgjegjësi administrimi,</w:t>
      </w:r>
      <w:r>
        <w:rPr>
          <w:rFonts w:eastAsia="Times New Roman"/>
          <w:color w:val="000000"/>
          <w:bdr w:val="none" w:sz="0" w:space="0" w:color="auto" w:frame="1"/>
          <w:lang w:val="sq-AL"/>
        </w:rPr>
        <w:t xml:space="preserve"> NGA KESH SHA TEK </w:t>
      </w:r>
      <w:r>
        <w:rPr>
          <w:rFonts w:eastAsia="Times New Roman"/>
          <w:lang w:val="sq-AL"/>
        </w:rPr>
        <w:t>AGJENCIA PËR EFIÇENCËN E ENERGJISË,</w:t>
      </w:r>
      <w:r>
        <w:rPr>
          <w:rFonts w:eastAsia="Times New Roman"/>
          <w:color w:val="000000"/>
          <w:bdr w:val="none" w:sz="0" w:space="0" w:color="auto" w:frame="1"/>
          <w:lang w:val="sq-AL"/>
        </w:rPr>
        <w:t xml:space="preserve"> TË </w:t>
      </w:r>
      <w:r>
        <w:rPr>
          <w:rFonts w:eastAsia="Times New Roman"/>
          <w:color w:val="000000"/>
          <w:lang w:val="sq-AL"/>
        </w:rPr>
        <w:t>KATIT IV TEKNIK TË OBJEKTIT ME NR. PASURIE 3/44, QË NDODHET NË ZONËN KADASTRALE NR. 8260, TIRANË</w:t>
      </w:r>
    </w:p>
    <w:p w:rsidR="007543B3" w:rsidRDefault="007543B3" w:rsidP="007543B3">
      <w:pPr>
        <w:pStyle w:val="NeniTitull"/>
        <w:keepNext w:val="0"/>
        <w:rPr>
          <w:rFonts w:eastAsia="Times New Roman"/>
          <w:color w:val="000000"/>
          <w:sz w:val="14"/>
          <w:u w:val="single"/>
          <w:lang w:val="sq-AL"/>
        </w:rPr>
      </w:pPr>
    </w:p>
    <w:p w:rsidR="007543B3" w:rsidRDefault="007543B3" w:rsidP="007543B3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Në mbështetje të nenit 100 të Kushtetutës dhe të neneve 13 e 15, të ligjit nr. 8743, datë 22.2.2001, “Për pronat e paluajtshme të shtetit”, të ndryshuar, me propozimin e ministrit të Infrastrukturës dhe Energjisë, Këshilli i Ministrave</w:t>
      </w:r>
    </w:p>
    <w:p w:rsidR="007543B3" w:rsidRDefault="007543B3" w:rsidP="007543B3">
      <w:pPr>
        <w:pStyle w:val="Paragrafi"/>
        <w:rPr>
          <w:rFonts w:eastAsia="Times New Roman"/>
          <w:color w:val="000000"/>
          <w:sz w:val="14"/>
          <w:lang w:val="sq-AL"/>
        </w:rPr>
      </w:pPr>
      <w:r>
        <w:rPr>
          <w:rFonts w:eastAsia="Times New Roman"/>
          <w:color w:val="000000"/>
          <w:sz w:val="14"/>
          <w:lang w:val="sq-AL"/>
        </w:rPr>
        <w:t> </w:t>
      </w:r>
    </w:p>
    <w:p w:rsidR="007543B3" w:rsidRDefault="007543B3" w:rsidP="007543B3">
      <w:pPr>
        <w:pStyle w:val="NeniNr"/>
        <w:keepNext w:val="0"/>
        <w:rPr>
          <w:lang w:val="sq-AL"/>
        </w:rPr>
      </w:pPr>
      <w:r>
        <w:rPr>
          <w:bdr w:val="none" w:sz="0" w:space="0" w:color="auto" w:frame="1"/>
          <w:lang w:val="sq-AL"/>
        </w:rPr>
        <w:t>VENDOSI:</w:t>
      </w:r>
    </w:p>
    <w:p w:rsidR="007543B3" w:rsidRDefault="007543B3" w:rsidP="007543B3">
      <w:pPr>
        <w:pStyle w:val="Paragrafi"/>
        <w:rPr>
          <w:rFonts w:eastAsia="Times New Roman"/>
          <w:color w:val="000000"/>
          <w:sz w:val="14"/>
          <w:lang w:val="sq-AL"/>
        </w:rPr>
      </w:pPr>
      <w:r>
        <w:rPr>
          <w:rFonts w:eastAsia="Times New Roman"/>
          <w:color w:val="000000"/>
          <w:sz w:val="14"/>
          <w:lang w:val="sq-AL"/>
        </w:rPr>
        <w:t> </w:t>
      </w:r>
    </w:p>
    <w:p w:rsidR="007543B3" w:rsidRDefault="007543B3" w:rsidP="007543B3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1.</w:t>
      </w:r>
      <w:r>
        <w:rPr>
          <w:rFonts w:eastAsia="Times New Roman"/>
          <w:color w:val="000000"/>
          <w:lang w:val="sq-AL"/>
        </w:rPr>
        <w:tab/>
        <w:t xml:space="preserve">Kalimin në përgjegjësi administrimi, nga KESH sh.a. tek Agjencia për Efiçencën e Energjisë, të katit IV teknik të objektit me nr. pasurie 3/442, që ndodhet në zonën kadastrale nr. 8260, me adresë: bulevardi “Bajram Curri”, rruga “Viktor Eftimiu”, ish-godina e KESH-it, Tiranë, sipas </w:t>
      </w:r>
      <w:r>
        <w:rPr>
          <w:lang w:val="sq-AL"/>
        </w:rPr>
        <w:t>planimetrisë që i bashkëlidhet këtij vendimi dhe është pjesë përbërëse e tij, për ta përdorur për ushtrimin e aktivitetit të këtij institucioni për të cilin është krijuar.</w:t>
      </w:r>
    </w:p>
    <w:p w:rsidR="007543B3" w:rsidRDefault="007543B3" w:rsidP="007543B3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 xml:space="preserve">2. </w:t>
      </w:r>
      <w:r>
        <w:rPr>
          <w:rFonts w:eastAsia="Times New Roman"/>
          <w:color w:val="000000"/>
          <w:lang w:val="sq-AL"/>
        </w:rPr>
        <w:tab/>
        <w:t>KESH sh.a. të marrë masa për dorëzimin e ambienteve në përputhje me aktet ligjore në fuqi.</w:t>
      </w:r>
    </w:p>
    <w:p w:rsidR="007543B3" w:rsidRDefault="007543B3" w:rsidP="007543B3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 xml:space="preserve">3. </w:t>
      </w:r>
      <w:r>
        <w:rPr>
          <w:rFonts w:eastAsia="Times New Roman"/>
          <w:color w:val="000000"/>
          <w:lang w:val="sq-AL"/>
        </w:rPr>
        <w:tab/>
        <w:t>Agjencisë</w:t>
      </w:r>
      <w:r>
        <w:rPr>
          <w:rFonts w:eastAsia="Times New Roman"/>
          <w:lang w:val="sq-AL"/>
        </w:rPr>
        <w:t xml:space="preserve"> për Efiçencën e Energjisë</w:t>
      </w:r>
      <w:r>
        <w:rPr>
          <w:rFonts w:eastAsia="Times New Roman"/>
          <w:color w:val="000000"/>
          <w:lang w:val="sq-AL"/>
        </w:rPr>
        <w:t xml:space="preserve"> i ndalohet të ndryshojë destinacionin e përdorimit të objektit të përcaktuar në pikën 1 të këtij vendimi, ta tjetërsojë apo t’ua japë në përdorim të tretëve.</w:t>
      </w:r>
    </w:p>
    <w:p w:rsidR="007543B3" w:rsidRDefault="007543B3" w:rsidP="007543B3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 xml:space="preserve">4. </w:t>
      </w:r>
      <w:r>
        <w:rPr>
          <w:rFonts w:eastAsia="Times New Roman"/>
          <w:color w:val="000000"/>
          <w:lang w:val="sq-AL"/>
        </w:rPr>
        <w:tab/>
        <w:t xml:space="preserve">Ngarkohen Ministria e Infrastrukturës dhe Energjisë, KESH sh.a., Agjencia për Efiçencën e Energjisë dhe </w:t>
      </w:r>
      <w:r>
        <w:rPr>
          <w:lang w:val="sq-AL"/>
        </w:rPr>
        <w:t>kryeregjistruesi i Pasurive të Paluajtshme të Republikës së Shqipërisë</w:t>
      </w:r>
      <w:r>
        <w:rPr>
          <w:rFonts w:eastAsia="Times New Roman"/>
          <w:color w:val="000000"/>
          <w:lang w:val="sq-AL"/>
        </w:rPr>
        <w:t xml:space="preserve"> për ndjekjen dhe zbatimin e këtij vendimi.</w:t>
      </w:r>
    </w:p>
    <w:p w:rsidR="007543B3" w:rsidRDefault="007543B3" w:rsidP="007543B3">
      <w:pPr>
        <w:pStyle w:val="Paragrafi"/>
        <w:rPr>
          <w:rFonts w:eastAsia="Times New Roman"/>
          <w:color w:val="000000"/>
          <w:lang w:val="sq-AL"/>
        </w:rPr>
      </w:pPr>
      <w:r>
        <w:rPr>
          <w:rFonts w:eastAsia="Times New Roman"/>
          <w:color w:val="000000"/>
          <w:lang w:val="sq-AL"/>
        </w:rPr>
        <w:t>Ky vendim hyn në fuqi pas botimit në Fletoren Zyrtare.</w:t>
      </w:r>
    </w:p>
    <w:p w:rsidR="007543B3" w:rsidRDefault="007543B3" w:rsidP="007543B3">
      <w:pPr>
        <w:pStyle w:val="Paragrafi"/>
        <w:rPr>
          <w:sz w:val="14"/>
          <w:lang w:val="sq-AL"/>
        </w:rPr>
      </w:pPr>
    </w:p>
    <w:p w:rsidR="007543B3" w:rsidRDefault="007543B3" w:rsidP="007543B3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7543B3" w:rsidRDefault="007543B3" w:rsidP="007543B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7543B3" w:rsidRDefault="007543B3" w:rsidP="007543B3">
      <w:pPr>
        <w:spacing w:after="0" w:line="240" w:lineRule="auto"/>
        <w:ind w:firstLine="0"/>
        <w:jc w:val="left"/>
        <w:rPr>
          <w:rFonts w:ascii="Garamond" w:hAnsi="Garamond"/>
          <w:sz w:val="24"/>
          <w:szCs w:val="24"/>
          <w:lang w:val="sq-AL"/>
        </w:rPr>
        <w:sectPr w:rsidR="007543B3" w:rsidSect="007543B3">
          <w:pgSz w:w="11907" w:h="16840"/>
          <w:pgMar w:top="720" w:right="1134" w:bottom="720" w:left="1134" w:header="851" w:footer="851" w:gutter="0"/>
          <w:cols w:space="454"/>
        </w:sectPr>
      </w:pPr>
    </w:p>
    <w:p w:rsidR="007543B3" w:rsidRDefault="007543B3" w:rsidP="007543B3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  <w:sectPr w:rsidR="007543B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7543B3" w:rsidRDefault="007543B3" w:rsidP="007543B3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noProof/>
          <w:sz w:val="24"/>
          <w:szCs w:val="24"/>
        </w:rPr>
        <w:drawing>
          <wp:inline distT="0" distB="0" distL="0" distR="0" wp14:anchorId="16A5C66B" wp14:editId="70B9A3C0">
            <wp:extent cx="5430520" cy="7776210"/>
            <wp:effectExtent l="19050" t="19050" r="17780" b="152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422" t="15224" r="16148" b="15804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430520" cy="777621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543B3" w:rsidRDefault="007543B3" w:rsidP="007543B3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</w:p>
    <w:p w:rsidR="007543B3" w:rsidRDefault="007543B3" w:rsidP="007543B3">
      <w:pPr>
        <w:widowControl w:val="0"/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7543B3" w:rsidSect="007543B3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3B3"/>
    <w:rsid w:val="0042087D"/>
    <w:rsid w:val="0075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F750E9-BD8B-4D96-8723-3EC15D152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43B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543B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7543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7543B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7543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543B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1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228</Words>
  <Characters>1304</Characters>
  <Application>Microsoft Office Word</Application>
  <DocSecurity>0</DocSecurity>
  <Lines>10</Lines>
  <Paragraphs>3</Paragraphs>
  <ScaleCrop>false</ScaleCrop>
  <Company/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2018-07-20T11:10:00Z</dcterms:created>
  <dcterms:modified xsi:type="dcterms:W3CDTF">2018-07-20T11:11:00Z</dcterms:modified>
</cp:coreProperties>
</file>