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CC8BE" w14:textId="77777777" w:rsidR="009C3882" w:rsidRPr="00BA76A6" w:rsidRDefault="009C3882" w:rsidP="009C3882">
      <w:pPr>
        <w:pStyle w:val="Paragrafi"/>
        <w:ind w:firstLine="0"/>
        <w:jc w:val="center"/>
        <w:rPr>
          <w:b/>
          <w:spacing w:val="-4"/>
          <w:szCs w:val="24"/>
          <w:lang w:val="sq-AL"/>
        </w:rPr>
      </w:pPr>
      <w:bookmarkStart w:id="0" w:name="_GoBack"/>
      <w:bookmarkEnd w:id="0"/>
      <w:r w:rsidRPr="00BA76A6">
        <w:rPr>
          <w:b/>
          <w:spacing w:val="-4"/>
          <w:szCs w:val="24"/>
          <w:lang w:val="sq-AL"/>
        </w:rPr>
        <w:t>VENDIM</w:t>
      </w:r>
    </w:p>
    <w:p w14:paraId="6DCCC8BF" w14:textId="77777777" w:rsidR="009C3882" w:rsidRPr="00BA76A6" w:rsidRDefault="009C3882" w:rsidP="009C3882">
      <w:pPr>
        <w:pStyle w:val="Paragrafi"/>
        <w:ind w:firstLine="0"/>
        <w:jc w:val="center"/>
        <w:rPr>
          <w:b/>
          <w:spacing w:val="-4"/>
          <w:szCs w:val="24"/>
          <w:lang w:val="sq-AL"/>
        </w:rPr>
      </w:pPr>
      <w:r w:rsidRPr="00BA76A6">
        <w:rPr>
          <w:b/>
          <w:spacing w:val="-4"/>
          <w:szCs w:val="24"/>
          <w:lang w:val="sq-AL"/>
        </w:rPr>
        <w:t>Nr. 82, datë 14.2.2018</w:t>
      </w:r>
    </w:p>
    <w:p w14:paraId="6DCCC8C0" w14:textId="77777777" w:rsidR="009C3882" w:rsidRPr="00BA76A6" w:rsidRDefault="009C3882" w:rsidP="009C3882">
      <w:pPr>
        <w:pStyle w:val="Hapesira7"/>
        <w:ind w:firstLine="0"/>
        <w:rPr>
          <w:sz w:val="24"/>
          <w:lang w:val="sq-AL"/>
        </w:rPr>
      </w:pPr>
    </w:p>
    <w:p w14:paraId="6DCCC8C1" w14:textId="77777777" w:rsidR="009C3882" w:rsidRPr="00BA76A6" w:rsidRDefault="009C3882" w:rsidP="009C3882">
      <w:pPr>
        <w:pStyle w:val="Paragrafi"/>
        <w:ind w:firstLine="0"/>
        <w:jc w:val="center"/>
        <w:rPr>
          <w:b/>
          <w:spacing w:val="-4"/>
          <w:szCs w:val="24"/>
          <w:lang w:val="sq-AL"/>
        </w:rPr>
      </w:pPr>
      <w:r w:rsidRPr="00BA76A6">
        <w:rPr>
          <w:b/>
          <w:spacing w:val="-4"/>
          <w:szCs w:val="24"/>
          <w:lang w:val="sq-AL"/>
        </w:rPr>
        <w:t>PËR NGARKIMIN E AGJENCISË SË BLERJEVE TË PËRQENDRUARA PËR KRYERJEN E PROCEDURAVE TË PROKURIMIT PUBLIK, NË EMËR DHE PËR LLOGARI TË KRYEMINISTRISË, M</w:t>
      </w:r>
      <w:r w:rsidR="006D5104" w:rsidRPr="00BA76A6">
        <w:rPr>
          <w:b/>
          <w:spacing w:val="-4"/>
          <w:szCs w:val="24"/>
          <w:lang w:val="sq-AL"/>
        </w:rPr>
        <w:t xml:space="preserve">INISTRIVE DHE INSTITUCIONEVE TË </w:t>
      </w:r>
      <w:r w:rsidRPr="00BA76A6">
        <w:rPr>
          <w:b/>
          <w:spacing w:val="-4"/>
          <w:szCs w:val="24"/>
          <w:lang w:val="sq-AL"/>
        </w:rPr>
        <w:t xml:space="preserve">VARËSISË, PËR DISA MALLRA </w:t>
      </w:r>
    </w:p>
    <w:p w14:paraId="6DCCC8C2" w14:textId="77777777" w:rsidR="009C3882" w:rsidRPr="00BA76A6" w:rsidRDefault="009C3882" w:rsidP="009C3882">
      <w:pPr>
        <w:pStyle w:val="Paragrafi"/>
        <w:ind w:firstLine="0"/>
        <w:jc w:val="center"/>
        <w:rPr>
          <w:b/>
          <w:spacing w:val="-4"/>
          <w:szCs w:val="24"/>
          <w:lang w:val="sq-AL"/>
        </w:rPr>
      </w:pPr>
      <w:r w:rsidRPr="00BA76A6">
        <w:rPr>
          <w:b/>
          <w:spacing w:val="-4"/>
          <w:szCs w:val="24"/>
          <w:lang w:val="sq-AL"/>
        </w:rPr>
        <w:t>DHE SHËRBIME</w:t>
      </w:r>
      <w:r w:rsidRPr="00BA76A6">
        <w:rPr>
          <w:spacing w:val="-4"/>
          <w:szCs w:val="24"/>
          <w:vertAlign w:val="superscript"/>
          <w:lang w:val="sq-AL"/>
        </w:rPr>
        <w:footnoteReference w:id="2"/>
      </w:r>
      <w:r w:rsidR="006D5104" w:rsidRPr="00BA76A6">
        <w:rPr>
          <w:rStyle w:val="FootnoteReference"/>
          <w:b/>
          <w:spacing w:val="-4"/>
          <w:szCs w:val="24"/>
          <w:lang w:val="sq-AL"/>
        </w:rPr>
        <w:footnoteReference w:id="3"/>
      </w:r>
    </w:p>
    <w:p w14:paraId="6DCCC8C3" w14:textId="48C08BB4" w:rsidR="006D5104" w:rsidRPr="00BA76A6" w:rsidRDefault="006D5104" w:rsidP="00BA76A6">
      <w:pPr>
        <w:pStyle w:val="Paragrafi"/>
        <w:ind w:firstLine="0"/>
        <w:jc w:val="center"/>
        <w:rPr>
          <w:rFonts w:eastAsia="Calibri" w:cs="Times New Roman"/>
          <w:i/>
          <w:szCs w:val="24"/>
          <w:lang w:val="sq-AL"/>
        </w:rPr>
      </w:pPr>
      <w:r w:rsidRPr="00BA76A6">
        <w:rPr>
          <w:i/>
          <w:spacing w:val="-4"/>
          <w:szCs w:val="24"/>
          <w:lang w:val="sq-AL"/>
        </w:rPr>
        <w:t xml:space="preserve">(Ndryshuar me </w:t>
      </w:r>
      <w:r w:rsidRPr="00BA76A6">
        <w:rPr>
          <w:i/>
          <w:szCs w:val="24"/>
        </w:rPr>
        <w:t xml:space="preserve">VKM nr. 816, </w:t>
      </w:r>
      <w:proofErr w:type="spellStart"/>
      <w:r w:rsidRPr="00BA76A6">
        <w:rPr>
          <w:i/>
          <w:szCs w:val="24"/>
        </w:rPr>
        <w:t>datë</w:t>
      </w:r>
      <w:proofErr w:type="spellEnd"/>
      <w:r w:rsidRPr="00BA76A6">
        <w:rPr>
          <w:i/>
          <w:szCs w:val="24"/>
        </w:rPr>
        <w:t xml:space="preserve"> 31.12.2018</w:t>
      </w:r>
      <w:r w:rsidR="0028392F" w:rsidRPr="00BA76A6">
        <w:rPr>
          <w:i/>
          <w:szCs w:val="24"/>
        </w:rPr>
        <w:t xml:space="preserve">, nr. 490, </w:t>
      </w:r>
      <w:proofErr w:type="spellStart"/>
      <w:r w:rsidR="0028392F" w:rsidRPr="00BA76A6">
        <w:rPr>
          <w:i/>
          <w:szCs w:val="24"/>
        </w:rPr>
        <w:t>datë</w:t>
      </w:r>
      <w:proofErr w:type="spellEnd"/>
      <w:r w:rsidR="0028392F" w:rsidRPr="00BA76A6">
        <w:rPr>
          <w:i/>
          <w:szCs w:val="24"/>
        </w:rPr>
        <w:t xml:space="preserve"> 10.7.2019</w:t>
      </w:r>
      <w:r w:rsidR="008A26A9" w:rsidRPr="00BA76A6">
        <w:rPr>
          <w:i/>
          <w:szCs w:val="24"/>
        </w:rPr>
        <w:t xml:space="preserve">, nr. </w:t>
      </w:r>
      <w:r w:rsidR="008A26A9" w:rsidRPr="00BA76A6">
        <w:rPr>
          <w:rFonts w:eastAsia="Calibri" w:cs="Times New Roman"/>
          <w:i/>
          <w:szCs w:val="24"/>
        </w:rPr>
        <w:t xml:space="preserve">400, </w:t>
      </w:r>
      <w:proofErr w:type="spellStart"/>
      <w:r w:rsidR="008A26A9" w:rsidRPr="00BA76A6">
        <w:rPr>
          <w:rFonts w:eastAsia="Calibri" w:cs="Times New Roman"/>
          <w:i/>
          <w:szCs w:val="24"/>
        </w:rPr>
        <w:t>datë</w:t>
      </w:r>
      <w:proofErr w:type="spellEnd"/>
      <w:r w:rsidR="008A26A9" w:rsidRPr="00BA76A6">
        <w:rPr>
          <w:rFonts w:eastAsia="Calibri" w:cs="Times New Roman"/>
          <w:i/>
          <w:szCs w:val="24"/>
        </w:rPr>
        <w:t xml:space="preserve"> 14.5.2020</w:t>
      </w:r>
      <w:r w:rsidR="00BA76A6" w:rsidRPr="00BA76A6">
        <w:rPr>
          <w:rFonts w:eastAsia="Calibri" w:cs="Times New Roman"/>
          <w:i/>
          <w:szCs w:val="24"/>
        </w:rPr>
        <w:t xml:space="preserve">, nr. </w:t>
      </w:r>
      <w:r w:rsidR="00BA76A6" w:rsidRPr="00BA76A6">
        <w:rPr>
          <w:rFonts w:eastAsia="Calibri" w:cs="Times New Roman"/>
          <w:i/>
          <w:szCs w:val="24"/>
          <w:lang w:val="sq-AL"/>
        </w:rPr>
        <w:t>889, datë 11.11.2020</w:t>
      </w:r>
      <w:r w:rsidRPr="00BA76A6">
        <w:rPr>
          <w:i/>
          <w:szCs w:val="24"/>
        </w:rPr>
        <w:t>)</w:t>
      </w:r>
    </w:p>
    <w:p w14:paraId="4827020E" w14:textId="77777777" w:rsidR="008A26A9" w:rsidRPr="00BA76A6" w:rsidRDefault="008A26A9" w:rsidP="006D5104">
      <w:pPr>
        <w:pStyle w:val="Paragrafi"/>
        <w:ind w:firstLine="0"/>
        <w:jc w:val="right"/>
        <w:rPr>
          <w:i/>
          <w:szCs w:val="24"/>
        </w:rPr>
      </w:pPr>
    </w:p>
    <w:p w14:paraId="6DCCC8C4" w14:textId="6AB06732" w:rsidR="006D5104" w:rsidRPr="00BA76A6" w:rsidRDefault="008A26A9" w:rsidP="006D5104">
      <w:pPr>
        <w:pStyle w:val="Paragrafi"/>
        <w:ind w:firstLine="0"/>
        <w:jc w:val="right"/>
        <w:rPr>
          <w:i/>
          <w:spacing w:val="-4"/>
          <w:szCs w:val="24"/>
          <w:lang w:val="sq-AL"/>
        </w:rPr>
      </w:pPr>
      <w:r w:rsidRPr="00BA76A6">
        <w:rPr>
          <w:i/>
          <w:szCs w:val="24"/>
        </w:rPr>
        <w:t xml:space="preserve">(I </w:t>
      </w:r>
      <w:proofErr w:type="spellStart"/>
      <w:r w:rsidR="00F54C67" w:rsidRPr="00BA76A6">
        <w:rPr>
          <w:i/>
          <w:szCs w:val="24"/>
        </w:rPr>
        <w:t>përditë</w:t>
      </w:r>
      <w:r w:rsidR="006D5104" w:rsidRPr="00BA76A6">
        <w:rPr>
          <w:i/>
          <w:szCs w:val="24"/>
        </w:rPr>
        <w:t>suar</w:t>
      </w:r>
      <w:proofErr w:type="spellEnd"/>
      <w:r w:rsidR="006D5104" w:rsidRPr="00BA76A6">
        <w:rPr>
          <w:i/>
          <w:szCs w:val="24"/>
        </w:rPr>
        <w:t>)</w:t>
      </w:r>
    </w:p>
    <w:p w14:paraId="6DCCC8C5" w14:textId="77777777" w:rsidR="009C3882" w:rsidRPr="00BA76A6" w:rsidRDefault="009C3882" w:rsidP="009C3882">
      <w:pPr>
        <w:pStyle w:val="Hapesira7"/>
        <w:rPr>
          <w:sz w:val="24"/>
          <w:lang w:val="sq-AL"/>
        </w:rPr>
      </w:pPr>
    </w:p>
    <w:p w14:paraId="6DCCC8C6" w14:textId="77777777" w:rsidR="009C3882" w:rsidRPr="00BA76A6" w:rsidRDefault="009C3882" w:rsidP="009C3882">
      <w:pPr>
        <w:pStyle w:val="Paragrafi"/>
        <w:rPr>
          <w:spacing w:val="-4"/>
          <w:szCs w:val="24"/>
          <w:lang w:val="sq-AL"/>
        </w:rPr>
      </w:pPr>
      <w:r w:rsidRPr="00BA76A6">
        <w:rPr>
          <w:spacing w:val="-4"/>
          <w:szCs w:val="24"/>
          <w:lang w:val="sq-AL"/>
        </w:rPr>
        <w:t>Në mbështetje të nenit 100 të Kushtetutës, të pikës 3, të nenit 11, të ligjit nr. 9643, datë 20.11.2006, “Për prokurimin publik”, të ndryshuar, dhe të pikës 1, të nenit 2, të tekstit “Rregullat e prokurimit publik”, bashkëlidhur vendimit nr. 914, datë 29.12.2014, të Këshillit të Ministrave, “Për miratimin e rregullave të prokurimit publik”, të ndryshuar, me propozimin e ministrit të Brendshëm, Këshilli i Ministrave</w:t>
      </w:r>
    </w:p>
    <w:p w14:paraId="6DCCC8C7" w14:textId="77777777" w:rsidR="009C3882" w:rsidRPr="00BA76A6" w:rsidRDefault="009C3882" w:rsidP="009C3882">
      <w:pPr>
        <w:pStyle w:val="Hapesira7"/>
        <w:rPr>
          <w:sz w:val="24"/>
          <w:lang w:val="sq-AL"/>
        </w:rPr>
      </w:pPr>
    </w:p>
    <w:p w14:paraId="6DCCC8C8" w14:textId="77777777" w:rsidR="009C3882" w:rsidRPr="00BA76A6" w:rsidRDefault="009C3882" w:rsidP="009C3882">
      <w:pPr>
        <w:pStyle w:val="Paragrafi"/>
        <w:jc w:val="center"/>
        <w:rPr>
          <w:spacing w:val="-4"/>
          <w:szCs w:val="24"/>
          <w:lang w:val="sq-AL"/>
        </w:rPr>
      </w:pPr>
      <w:r w:rsidRPr="00BA76A6">
        <w:rPr>
          <w:spacing w:val="-4"/>
          <w:szCs w:val="24"/>
          <w:lang w:val="sq-AL"/>
        </w:rPr>
        <w:t>VENDOSI:</w:t>
      </w:r>
    </w:p>
    <w:p w14:paraId="6DCCC8C9" w14:textId="77777777" w:rsidR="009C3882" w:rsidRPr="00BA76A6" w:rsidRDefault="009C3882" w:rsidP="009C3882">
      <w:pPr>
        <w:pStyle w:val="Hapesira7"/>
        <w:rPr>
          <w:sz w:val="24"/>
          <w:lang w:val="sq-AL"/>
        </w:rPr>
      </w:pPr>
    </w:p>
    <w:p w14:paraId="6DCCC8CA" w14:textId="77777777" w:rsidR="009C3882" w:rsidRPr="00BA76A6" w:rsidRDefault="009C3882" w:rsidP="009C3882">
      <w:pPr>
        <w:pStyle w:val="Paragrafi"/>
        <w:rPr>
          <w:spacing w:val="-4"/>
          <w:szCs w:val="24"/>
          <w:lang w:val="sq-AL"/>
        </w:rPr>
      </w:pPr>
      <w:r w:rsidRPr="00BA76A6">
        <w:rPr>
          <w:spacing w:val="-4"/>
          <w:szCs w:val="24"/>
          <w:lang w:val="sq-AL"/>
        </w:rPr>
        <w:t xml:space="preserve">1. </w:t>
      </w:r>
      <w:r w:rsidRPr="00BA76A6">
        <w:rPr>
          <w:spacing w:val="-4"/>
          <w:szCs w:val="24"/>
          <w:lang w:val="sq-AL"/>
        </w:rPr>
        <w:tab/>
        <w:t xml:space="preserve">Ngarkimin e Agjencisë së Blerjeve të Përqendruara, si organ qendror blerës, për prokurimin e fondeve buxhetore, me vlerë mbi kufirin monetar të prokurimeve me vlera të vogla, në emër dhe për llogari të Kryeministrisë, ministrive, institucioneve në varësi të Kryeministrit e të ministrave të linjës, për blerjen e mallrave dhe të shërbimeve, si më poshtë vijon: </w:t>
      </w:r>
    </w:p>
    <w:p w14:paraId="6DCCC8CB" w14:textId="77777777" w:rsidR="009C3882" w:rsidRPr="00BA76A6" w:rsidRDefault="009C3882" w:rsidP="009C3882">
      <w:pPr>
        <w:pStyle w:val="Paragrafi"/>
        <w:rPr>
          <w:spacing w:val="-4"/>
          <w:szCs w:val="24"/>
          <w:lang w:val="sq-AL"/>
        </w:rPr>
      </w:pPr>
      <w:r w:rsidRPr="00BA76A6">
        <w:rPr>
          <w:spacing w:val="-4"/>
          <w:szCs w:val="24"/>
          <w:lang w:val="sq-AL"/>
        </w:rPr>
        <w:t xml:space="preserve">1.1. Blerje automjetesh; </w:t>
      </w:r>
    </w:p>
    <w:p w14:paraId="6DCCC8CC" w14:textId="264CAE19" w:rsidR="009C3882" w:rsidRPr="00BA76A6" w:rsidRDefault="009C3882" w:rsidP="009C3882">
      <w:pPr>
        <w:pStyle w:val="Paragrafi"/>
        <w:rPr>
          <w:i/>
          <w:spacing w:val="-4"/>
          <w:szCs w:val="24"/>
          <w:lang w:val="sq-AL"/>
        </w:rPr>
      </w:pPr>
      <w:r w:rsidRPr="00BA76A6">
        <w:rPr>
          <w:spacing w:val="-4"/>
          <w:szCs w:val="24"/>
          <w:lang w:val="sq-AL"/>
        </w:rPr>
        <w:t xml:space="preserve">1.2. Blerje karburanti, përveç vajgurit </w:t>
      </w:r>
      <w:r w:rsidRPr="00BA76A6">
        <w:rPr>
          <w:i/>
          <w:spacing w:val="-4"/>
          <w:szCs w:val="24"/>
          <w:lang w:val="sq-AL"/>
        </w:rPr>
        <w:t>Jet</w:t>
      </w:r>
      <w:r w:rsidRPr="00BA76A6">
        <w:rPr>
          <w:spacing w:val="-4"/>
          <w:szCs w:val="24"/>
          <w:lang w:val="sq-AL"/>
        </w:rPr>
        <w:t xml:space="preserve"> A1</w:t>
      </w:r>
      <w:r w:rsidR="00BA76A6" w:rsidRPr="00BA76A6">
        <w:rPr>
          <w:rFonts w:cs="Times New Roman"/>
          <w:szCs w:val="24"/>
          <w:lang w:val="sq-AL"/>
        </w:rPr>
        <w:t xml:space="preserve"> </w:t>
      </w:r>
      <w:r w:rsidR="00BA76A6" w:rsidRPr="00BA76A6">
        <w:rPr>
          <w:rFonts w:cs="Times New Roman"/>
          <w:i/>
          <w:szCs w:val="24"/>
          <w:lang w:val="sq-AL"/>
        </w:rPr>
        <w:t>dhe karburantit që prokurohet për përdorim nga fermerët</w:t>
      </w:r>
      <w:r w:rsidRPr="00BA76A6">
        <w:rPr>
          <w:i/>
          <w:spacing w:val="-4"/>
          <w:szCs w:val="24"/>
          <w:lang w:val="sq-AL"/>
        </w:rPr>
        <w:t>;</w:t>
      </w:r>
    </w:p>
    <w:p w14:paraId="6DCCC8CD" w14:textId="77777777" w:rsidR="009C3882" w:rsidRPr="00BA76A6" w:rsidRDefault="009C3882" w:rsidP="009C3882">
      <w:pPr>
        <w:pStyle w:val="Paragrafi"/>
        <w:rPr>
          <w:spacing w:val="-4"/>
          <w:szCs w:val="24"/>
          <w:lang w:val="sq-AL"/>
        </w:rPr>
      </w:pPr>
      <w:r w:rsidRPr="00BA76A6">
        <w:rPr>
          <w:spacing w:val="-4"/>
          <w:szCs w:val="24"/>
          <w:lang w:val="sq-AL"/>
        </w:rPr>
        <w:t>1.3. Blerje materialesh kancelarie;</w:t>
      </w:r>
    </w:p>
    <w:p w14:paraId="6DCCC8CE" w14:textId="77777777" w:rsidR="009C3882" w:rsidRPr="00BA76A6" w:rsidRDefault="009C3882" w:rsidP="009C3882">
      <w:pPr>
        <w:pStyle w:val="Paragrafi"/>
        <w:rPr>
          <w:spacing w:val="-4"/>
          <w:szCs w:val="24"/>
          <w:lang w:val="sq-AL"/>
        </w:rPr>
      </w:pPr>
      <w:r w:rsidRPr="00BA76A6">
        <w:rPr>
          <w:spacing w:val="-4"/>
          <w:szCs w:val="24"/>
          <w:lang w:val="sq-AL"/>
        </w:rPr>
        <w:t>1.4. Blerje orendish dhe pajisjesh për mobilim zyrash;</w:t>
      </w:r>
    </w:p>
    <w:p w14:paraId="6DCCC8CF" w14:textId="77777777" w:rsidR="009C3882" w:rsidRPr="00BA76A6" w:rsidRDefault="009C3882" w:rsidP="009C3882">
      <w:pPr>
        <w:pStyle w:val="Paragrafi"/>
        <w:rPr>
          <w:spacing w:val="-4"/>
          <w:szCs w:val="24"/>
          <w:lang w:val="sq-AL"/>
        </w:rPr>
      </w:pPr>
      <w:r w:rsidRPr="00BA76A6">
        <w:rPr>
          <w:spacing w:val="-4"/>
          <w:szCs w:val="24"/>
          <w:lang w:val="sq-AL"/>
        </w:rPr>
        <w:t xml:space="preserve">1.5. Blerje materialesh të ndryshme për pastrim; </w:t>
      </w:r>
    </w:p>
    <w:p w14:paraId="6DCCC8D0" w14:textId="77777777" w:rsidR="009C3882" w:rsidRPr="00BA76A6" w:rsidRDefault="009C3882" w:rsidP="009C3882">
      <w:pPr>
        <w:pStyle w:val="Paragrafi"/>
        <w:rPr>
          <w:spacing w:val="-4"/>
          <w:szCs w:val="24"/>
          <w:lang w:val="sq-AL"/>
        </w:rPr>
      </w:pPr>
      <w:r w:rsidRPr="00BA76A6">
        <w:rPr>
          <w:spacing w:val="-4"/>
          <w:szCs w:val="24"/>
          <w:lang w:val="sq-AL"/>
        </w:rPr>
        <w:t xml:space="preserve">1.6. Blerje uniformash dhe elementesh të tjera përbërëse të tyre; </w:t>
      </w:r>
    </w:p>
    <w:p w14:paraId="6DCCC8D1" w14:textId="77777777" w:rsidR="009C3882" w:rsidRPr="00BA76A6" w:rsidRDefault="009C3882" w:rsidP="009C3882">
      <w:pPr>
        <w:pStyle w:val="Paragrafi"/>
        <w:rPr>
          <w:spacing w:val="-4"/>
          <w:szCs w:val="24"/>
          <w:lang w:val="sq-AL"/>
        </w:rPr>
      </w:pPr>
      <w:r w:rsidRPr="00BA76A6">
        <w:rPr>
          <w:spacing w:val="-4"/>
          <w:szCs w:val="24"/>
          <w:lang w:val="sq-AL"/>
        </w:rPr>
        <w:t xml:space="preserve">1.7. Blerje këpucësh; </w:t>
      </w:r>
    </w:p>
    <w:p w14:paraId="6DCCC8D2" w14:textId="77777777" w:rsidR="009C3882" w:rsidRPr="00BA76A6" w:rsidRDefault="009C3882" w:rsidP="009C3882">
      <w:pPr>
        <w:pStyle w:val="Paragrafi"/>
        <w:rPr>
          <w:spacing w:val="-4"/>
          <w:szCs w:val="24"/>
          <w:lang w:val="sq-AL"/>
        </w:rPr>
      </w:pPr>
      <w:r w:rsidRPr="00BA76A6">
        <w:rPr>
          <w:spacing w:val="-4"/>
          <w:szCs w:val="24"/>
          <w:lang w:val="sq-AL"/>
        </w:rPr>
        <w:t>1.8. Blerje pjesësh këmbimi për automjete, për shërbimet profilaktike;</w:t>
      </w:r>
    </w:p>
    <w:p w14:paraId="6DCCC8D3" w14:textId="77777777" w:rsidR="009C3882" w:rsidRPr="00BA76A6" w:rsidRDefault="009C3882" w:rsidP="009C3882">
      <w:pPr>
        <w:pStyle w:val="Paragrafi"/>
        <w:rPr>
          <w:spacing w:val="-4"/>
          <w:szCs w:val="24"/>
          <w:lang w:val="sq-AL"/>
        </w:rPr>
      </w:pPr>
      <w:r w:rsidRPr="00BA76A6">
        <w:rPr>
          <w:spacing w:val="-4"/>
          <w:szCs w:val="24"/>
          <w:lang w:val="sq-AL"/>
        </w:rPr>
        <w:t xml:space="preserve">1.9. Blerje tonerash; </w:t>
      </w:r>
    </w:p>
    <w:p w14:paraId="6DCCC8D4" w14:textId="77777777" w:rsidR="009C3882" w:rsidRPr="00BA76A6" w:rsidRDefault="009C3882" w:rsidP="009C3882">
      <w:pPr>
        <w:pStyle w:val="Paragrafi"/>
        <w:rPr>
          <w:spacing w:val="-4"/>
          <w:szCs w:val="24"/>
          <w:lang w:val="sq-AL"/>
        </w:rPr>
      </w:pPr>
      <w:r w:rsidRPr="00BA76A6">
        <w:rPr>
          <w:spacing w:val="-4"/>
          <w:szCs w:val="24"/>
          <w:lang w:val="sq-AL"/>
        </w:rPr>
        <w:t>1.10. Sigurim automjetesh;</w:t>
      </w:r>
    </w:p>
    <w:p w14:paraId="6DCCC8D5" w14:textId="77777777" w:rsidR="009C3882" w:rsidRPr="00BA76A6" w:rsidRDefault="009C3882" w:rsidP="009C3882">
      <w:pPr>
        <w:pStyle w:val="Paragrafi"/>
        <w:rPr>
          <w:spacing w:val="-4"/>
          <w:szCs w:val="24"/>
          <w:lang w:val="sq-AL"/>
        </w:rPr>
      </w:pPr>
      <w:r w:rsidRPr="00BA76A6">
        <w:rPr>
          <w:spacing w:val="-4"/>
          <w:szCs w:val="24"/>
          <w:lang w:val="sq-AL"/>
        </w:rPr>
        <w:t>1.11. Shërbim gatimi dhe shpërndarje ushqimi;</w:t>
      </w:r>
    </w:p>
    <w:p w14:paraId="6DCCC8D6" w14:textId="77777777" w:rsidR="009C3882" w:rsidRPr="00BA76A6" w:rsidRDefault="009C3882" w:rsidP="009C3882">
      <w:pPr>
        <w:pStyle w:val="Paragrafi"/>
        <w:rPr>
          <w:spacing w:val="-4"/>
          <w:szCs w:val="24"/>
          <w:lang w:val="sq-AL"/>
        </w:rPr>
      </w:pPr>
      <w:r w:rsidRPr="00BA76A6">
        <w:rPr>
          <w:spacing w:val="-4"/>
          <w:szCs w:val="24"/>
          <w:lang w:val="sq-AL"/>
        </w:rPr>
        <w:t xml:space="preserve">1.12. Shërbim pastrimi; </w:t>
      </w:r>
    </w:p>
    <w:p w14:paraId="6DCCC8D7" w14:textId="77777777" w:rsidR="009C3882" w:rsidRPr="00BA76A6" w:rsidRDefault="009C3882" w:rsidP="009C3882">
      <w:pPr>
        <w:pStyle w:val="Paragrafi"/>
        <w:rPr>
          <w:spacing w:val="-4"/>
          <w:szCs w:val="24"/>
          <w:lang w:val="sq-AL"/>
        </w:rPr>
      </w:pPr>
      <w:r w:rsidRPr="00BA76A6">
        <w:rPr>
          <w:spacing w:val="-4"/>
          <w:szCs w:val="24"/>
          <w:lang w:val="sq-AL"/>
        </w:rPr>
        <w:t>1.13. Shërbim lyerjeje dhe mirëmbajtjeje ndërtesash;</w:t>
      </w:r>
    </w:p>
    <w:p w14:paraId="6DCCC8D8" w14:textId="77777777" w:rsidR="009C3882" w:rsidRPr="00BA76A6" w:rsidRDefault="009C3882" w:rsidP="009C3882">
      <w:pPr>
        <w:pStyle w:val="Paragrafi"/>
        <w:rPr>
          <w:spacing w:val="-4"/>
          <w:szCs w:val="24"/>
          <w:lang w:val="sq-AL"/>
        </w:rPr>
      </w:pPr>
      <w:r w:rsidRPr="00BA76A6">
        <w:rPr>
          <w:spacing w:val="-4"/>
          <w:szCs w:val="24"/>
          <w:lang w:val="sq-AL"/>
        </w:rPr>
        <w:t>1.14. Riparim dhe mirëmbajtje automjetesh;</w:t>
      </w:r>
    </w:p>
    <w:p w14:paraId="6DCCC8D9" w14:textId="4B21ECA6" w:rsidR="009C3882" w:rsidRPr="00BA76A6" w:rsidRDefault="009C3882" w:rsidP="009C3882">
      <w:pPr>
        <w:pStyle w:val="Paragrafi"/>
        <w:rPr>
          <w:i/>
          <w:spacing w:val="-4"/>
          <w:szCs w:val="24"/>
          <w:lang w:val="sq-AL"/>
        </w:rPr>
      </w:pPr>
      <w:r w:rsidRPr="00BA76A6">
        <w:rPr>
          <w:spacing w:val="-4"/>
          <w:szCs w:val="24"/>
          <w:lang w:val="sq-AL"/>
        </w:rPr>
        <w:t>1.15. Botime, printime dhe materiale shtypshkrimi</w:t>
      </w:r>
      <w:r w:rsidR="008A26A9" w:rsidRPr="00BA76A6">
        <w:rPr>
          <w:spacing w:val="-4"/>
          <w:szCs w:val="24"/>
          <w:lang w:val="sq-AL"/>
        </w:rPr>
        <w:t>,</w:t>
      </w:r>
      <w:r w:rsidR="008A26A9" w:rsidRPr="00BA76A6">
        <w:rPr>
          <w:rFonts w:eastAsia="Calibri" w:cs="Times New Roman"/>
          <w:szCs w:val="24"/>
        </w:rPr>
        <w:t xml:space="preserve"> </w:t>
      </w:r>
      <w:r w:rsidR="008A26A9" w:rsidRPr="00BA76A6">
        <w:rPr>
          <w:rFonts w:eastAsia="Calibri" w:cs="Times New Roman"/>
          <w:i/>
          <w:szCs w:val="24"/>
        </w:rPr>
        <w:t xml:space="preserve">me </w:t>
      </w:r>
      <w:proofErr w:type="spellStart"/>
      <w:r w:rsidR="008A26A9" w:rsidRPr="00BA76A6">
        <w:rPr>
          <w:rFonts w:eastAsia="Calibri" w:cs="Times New Roman"/>
          <w:i/>
          <w:szCs w:val="24"/>
        </w:rPr>
        <w:t>përjashtim</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shtypshkrimeve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dhe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letrave</w:t>
      </w:r>
      <w:proofErr w:type="spellEnd"/>
      <w:r w:rsidR="008A26A9" w:rsidRPr="00BA76A6">
        <w:rPr>
          <w:rFonts w:eastAsia="Calibri" w:cs="Times New Roman"/>
          <w:i/>
          <w:szCs w:val="24"/>
        </w:rPr>
        <w:t xml:space="preserve"> me </w:t>
      </w:r>
      <w:proofErr w:type="spellStart"/>
      <w:r w:rsidR="008A26A9" w:rsidRPr="00BA76A6">
        <w:rPr>
          <w:rFonts w:eastAsia="Calibri" w:cs="Times New Roman"/>
          <w:i/>
          <w:szCs w:val="24"/>
        </w:rPr>
        <w:t>vlerë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që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prokurohen</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sipas</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legjislacionit</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në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fuqi</w:t>
      </w:r>
      <w:proofErr w:type="spellEnd"/>
      <w:r w:rsidRPr="00BA76A6">
        <w:rPr>
          <w:i/>
          <w:spacing w:val="-4"/>
          <w:szCs w:val="24"/>
          <w:lang w:val="sq-AL"/>
        </w:rPr>
        <w:t xml:space="preserve">; </w:t>
      </w:r>
    </w:p>
    <w:p w14:paraId="6DCCC8DA" w14:textId="77777777" w:rsidR="009C3882" w:rsidRPr="00BA76A6" w:rsidRDefault="009C3882" w:rsidP="009C3882">
      <w:pPr>
        <w:pStyle w:val="Paragrafi"/>
        <w:rPr>
          <w:spacing w:val="-4"/>
          <w:szCs w:val="24"/>
          <w:lang w:val="sq-AL"/>
        </w:rPr>
      </w:pPr>
      <w:r w:rsidRPr="00BA76A6">
        <w:rPr>
          <w:spacing w:val="-4"/>
          <w:szCs w:val="24"/>
          <w:lang w:val="sq-AL"/>
        </w:rPr>
        <w:t>1.16. Blerje materialesh të buta dhe veshmbathje;</w:t>
      </w:r>
    </w:p>
    <w:p w14:paraId="6DCCC8DB" w14:textId="77777777" w:rsidR="009C3882" w:rsidRPr="00BA76A6" w:rsidRDefault="009C3882" w:rsidP="009C3882">
      <w:pPr>
        <w:pStyle w:val="Paragrafi"/>
        <w:rPr>
          <w:spacing w:val="-4"/>
          <w:szCs w:val="24"/>
          <w:lang w:val="sq-AL"/>
        </w:rPr>
      </w:pPr>
      <w:r w:rsidRPr="00BA76A6">
        <w:rPr>
          <w:spacing w:val="-4"/>
          <w:szCs w:val="24"/>
          <w:lang w:val="sq-AL"/>
        </w:rPr>
        <w:lastRenderedPageBreak/>
        <w:t>1.17. Riparim, mirëmbajtjeje sistemi të ngrohje-ftohjeve;</w:t>
      </w:r>
    </w:p>
    <w:p w14:paraId="6DCCC8DC" w14:textId="77777777" w:rsidR="009C3882" w:rsidRPr="00BA76A6" w:rsidRDefault="009C3882" w:rsidP="009C3882">
      <w:pPr>
        <w:pStyle w:val="Paragrafi"/>
        <w:rPr>
          <w:spacing w:val="-4"/>
          <w:szCs w:val="24"/>
          <w:lang w:val="sq-AL"/>
        </w:rPr>
      </w:pPr>
      <w:r w:rsidRPr="00BA76A6">
        <w:rPr>
          <w:spacing w:val="-4"/>
          <w:szCs w:val="24"/>
          <w:lang w:val="sq-AL"/>
        </w:rPr>
        <w:t>1.18. Mirëmbajtje impiantesh elektrike;</w:t>
      </w:r>
    </w:p>
    <w:p w14:paraId="6DCCC8DD" w14:textId="77777777" w:rsidR="009C3882" w:rsidRPr="00BA76A6" w:rsidRDefault="009C3882" w:rsidP="009C3882">
      <w:pPr>
        <w:pStyle w:val="Paragrafi"/>
        <w:rPr>
          <w:spacing w:val="-4"/>
          <w:szCs w:val="24"/>
          <w:lang w:val="sq-AL"/>
        </w:rPr>
      </w:pPr>
      <w:r w:rsidRPr="00BA76A6">
        <w:rPr>
          <w:spacing w:val="-4"/>
          <w:szCs w:val="24"/>
          <w:lang w:val="sq-AL"/>
        </w:rPr>
        <w:t>1.19. Blerje pajisjesh laboratorike, me përjashtim të atyre mjekësore;</w:t>
      </w:r>
    </w:p>
    <w:p w14:paraId="6DCCC8DE" w14:textId="77777777" w:rsidR="009C3882" w:rsidRPr="00BA76A6" w:rsidRDefault="009C3882" w:rsidP="009C3882">
      <w:pPr>
        <w:pStyle w:val="Paragrafi"/>
        <w:rPr>
          <w:spacing w:val="-4"/>
          <w:szCs w:val="24"/>
          <w:lang w:val="sq-AL"/>
        </w:rPr>
      </w:pPr>
      <w:r w:rsidRPr="00BA76A6">
        <w:rPr>
          <w:spacing w:val="-4"/>
          <w:szCs w:val="24"/>
          <w:lang w:val="sq-AL"/>
        </w:rPr>
        <w:t>1.20. Shërbime dezinfektimi;</w:t>
      </w:r>
    </w:p>
    <w:p w14:paraId="6DCCC8DF" w14:textId="36AE9097" w:rsidR="009C3882" w:rsidRPr="00BA76A6" w:rsidRDefault="009C3882" w:rsidP="009C3882">
      <w:pPr>
        <w:pStyle w:val="Paragrafi"/>
        <w:rPr>
          <w:spacing w:val="-4"/>
          <w:szCs w:val="24"/>
          <w:lang w:val="sq-AL"/>
        </w:rPr>
      </w:pPr>
      <w:r w:rsidRPr="00BA76A6">
        <w:rPr>
          <w:spacing w:val="-4"/>
          <w:szCs w:val="24"/>
          <w:lang w:val="sq-AL"/>
        </w:rPr>
        <w:t xml:space="preserve">1.21. </w:t>
      </w:r>
      <w:r w:rsidR="008A26A9" w:rsidRPr="00BA76A6">
        <w:rPr>
          <w:i/>
          <w:spacing w:val="-4"/>
          <w:szCs w:val="24"/>
          <w:lang w:val="sq-AL"/>
        </w:rPr>
        <w:t>shfuqizuar</w:t>
      </w:r>
      <w:r w:rsidRPr="00BA76A6">
        <w:rPr>
          <w:i/>
          <w:spacing w:val="-4"/>
          <w:szCs w:val="24"/>
          <w:lang w:val="sq-AL"/>
        </w:rPr>
        <w:t>;</w:t>
      </w:r>
    </w:p>
    <w:p w14:paraId="6DCCC8E0" w14:textId="77777777" w:rsidR="009C3882" w:rsidRPr="00BA76A6" w:rsidRDefault="009C3882" w:rsidP="009C3882">
      <w:pPr>
        <w:pStyle w:val="Paragrafi"/>
        <w:rPr>
          <w:spacing w:val="-4"/>
          <w:szCs w:val="24"/>
          <w:lang w:val="sq-AL"/>
        </w:rPr>
      </w:pPr>
      <w:r w:rsidRPr="00BA76A6">
        <w:rPr>
          <w:spacing w:val="-4"/>
          <w:szCs w:val="24"/>
          <w:lang w:val="sq-AL"/>
        </w:rPr>
        <w:t>1.22. Blerje artikujsh ushqimorë;</w:t>
      </w:r>
    </w:p>
    <w:p w14:paraId="6DCCC8E1" w14:textId="77777777" w:rsidR="009C3882" w:rsidRPr="00BA76A6" w:rsidRDefault="009C3882" w:rsidP="009C3882">
      <w:pPr>
        <w:pStyle w:val="Paragrafi"/>
        <w:rPr>
          <w:spacing w:val="-4"/>
          <w:szCs w:val="24"/>
          <w:lang w:val="sq-AL"/>
        </w:rPr>
      </w:pPr>
      <w:r w:rsidRPr="00BA76A6">
        <w:rPr>
          <w:spacing w:val="-4"/>
          <w:szCs w:val="24"/>
          <w:lang w:val="sq-AL"/>
        </w:rPr>
        <w:t>1.23. Blerje pajisjesh kondicionimi;</w:t>
      </w:r>
    </w:p>
    <w:p w14:paraId="6DCCC8E2" w14:textId="77777777" w:rsidR="009C3882" w:rsidRPr="00BA76A6" w:rsidRDefault="009C3882" w:rsidP="009C3882">
      <w:pPr>
        <w:pStyle w:val="Paragrafi"/>
        <w:rPr>
          <w:spacing w:val="-4"/>
          <w:szCs w:val="24"/>
          <w:lang w:val="sq-AL"/>
        </w:rPr>
      </w:pPr>
      <w:r w:rsidRPr="00BA76A6">
        <w:rPr>
          <w:spacing w:val="-4"/>
          <w:szCs w:val="24"/>
          <w:lang w:val="sq-AL"/>
        </w:rPr>
        <w:t>1.24. Shërbim gjelbërimi;</w:t>
      </w:r>
    </w:p>
    <w:p w14:paraId="6DCCC8E3" w14:textId="77777777" w:rsidR="009C3882" w:rsidRPr="00BA76A6" w:rsidRDefault="009C3882" w:rsidP="009C3882">
      <w:pPr>
        <w:pStyle w:val="Paragrafi"/>
        <w:rPr>
          <w:i/>
          <w:spacing w:val="-4"/>
          <w:szCs w:val="24"/>
          <w:lang w:val="sq-AL"/>
        </w:rPr>
      </w:pPr>
      <w:r w:rsidRPr="00BA76A6">
        <w:rPr>
          <w:i/>
          <w:spacing w:val="-4"/>
          <w:szCs w:val="24"/>
          <w:lang w:val="sq-AL"/>
        </w:rPr>
        <w:t xml:space="preserve">1.25. </w:t>
      </w:r>
      <w:r w:rsidR="006D5104" w:rsidRPr="00BA76A6">
        <w:rPr>
          <w:i/>
          <w:spacing w:val="-4"/>
          <w:szCs w:val="24"/>
          <w:lang w:val="sq-AL"/>
        </w:rPr>
        <w:t>Shfuqizuar</w:t>
      </w:r>
      <w:r w:rsidRPr="00BA76A6">
        <w:rPr>
          <w:i/>
          <w:spacing w:val="-4"/>
          <w:szCs w:val="24"/>
          <w:lang w:val="sq-AL"/>
        </w:rPr>
        <w:t>.</w:t>
      </w:r>
    </w:p>
    <w:p w14:paraId="6DCCC8E4" w14:textId="77777777" w:rsidR="009C3882" w:rsidRPr="00BA76A6" w:rsidRDefault="009C3882" w:rsidP="009C3882">
      <w:pPr>
        <w:pStyle w:val="Paragrafi"/>
        <w:rPr>
          <w:spacing w:val="-4"/>
          <w:szCs w:val="24"/>
          <w:lang w:val="sq-AL"/>
        </w:rPr>
      </w:pPr>
      <w:r w:rsidRPr="00BA76A6">
        <w:rPr>
          <w:spacing w:val="-4"/>
          <w:szCs w:val="24"/>
          <w:lang w:val="sq-AL"/>
        </w:rPr>
        <w:t>2. Përjashtimisht, lejohet:</w:t>
      </w:r>
    </w:p>
    <w:p w14:paraId="6DCCC8E5" w14:textId="77777777" w:rsidR="009C3882" w:rsidRPr="00BA76A6" w:rsidRDefault="009C3882" w:rsidP="009C3882">
      <w:pPr>
        <w:pStyle w:val="Paragrafi"/>
        <w:rPr>
          <w:spacing w:val="-4"/>
          <w:szCs w:val="24"/>
          <w:lang w:val="sq-AL"/>
        </w:rPr>
      </w:pPr>
      <w:r w:rsidRPr="00BA76A6">
        <w:rPr>
          <w:spacing w:val="-4"/>
          <w:szCs w:val="24"/>
          <w:lang w:val="sq-AL"/>
        </w:rPr>
        <w:t xml:space="preserve">2.1  Ministria e Mbrojtjes t’i realizojë vetë procedurat e prokurimit për: </w:t>
      </w:r>
    </w:p>
    <w:p w14:paraId="6DCCC8E6" w14:textId="77777777" w:rsidR="009C3882" w:rsidRPr="00BA76A6" w:rsidRDefault="006D5104" w:rsidP="009C3882">
      <w:pPr>
        <w:pStyle w:val="Paragrafi"/>
        <w:rPr>
          <w:spacing w:val="-4"/>
          <w:szCs w:val="24"/>
          <w:lang w:val="sq-AL"/>
        </w:rPr>
      </w:pPr>
      <w:r w:rsidRPr="00BA76A6">
        <w:rPr>
          <w:spacing w:val="-4"/>
          <w:szCs w:val="24"/>
          <w:lang w:val="sq-AL"/>
        </w:rPr>
        <w:t xml:space="preserve">a)  </w:t>
      </w:r>
      <w:r w:rsidR="009C3882" w:rsidRPr="00BA76A6">
        <w:rPr>
          <w:spacing w:val="-4"/>
          <w:szCs w:val="24"/>
          <w:lang w:val="sq-AL"/>
        </w:rPr>
        <w:t xml:space="preserve">blerje uniformash, veshmbathjesh dhe elementesh të tjera përbërëse të tyre; </w:t>
      </w:r>
    </w:p>
    <w:p w14:paraId="6DCCC8E7" w14:textId="77777777" w:rsidR="009C3882" w:rsidRPr="00BA76A6" w:rsidRDefault="009C3882" w:rsidP="009C3882">
      <w:pPr>
        <w:pStyle w:val="Paragrafi"/>
        <w:rPr>
          <w:spacing w:val="-4"/>
          <w:szCs w:val="24"/>
          <w:lang w:val="sq-AL"/>
        </w:rPr>
      </w:pPr>
      <w:r w:rsidRPr="00BA76A6">
        <w:rPr>
          <w:spacing w:val="-4"/>
          <w:szCs w:val="24"/>
          <w:lang w:val="sq-AL"/>
        </w:rPr>
        <w:t>b) blerje këpucësh.</w:t>
      </w:r>
    </w:p>
    <w:p w14:paraId="6DCCC8E8" w14:textId="77777777" w:rsidR="009C3882" w:rsidRDefault="009C3882" w:rsidP="009C3882">
      <w:pPr>
        <w:pStyle w:val="Paragrafi"/>
        <w:rPr>
          <w:spacing w:val="-4"/>
          <w:szCs w:val="24"/>
          <w:lang w:val="sq-AL"/>
        </w:rPr>
      </w:pPr>
      <w:r w:rsidRPr="00BA76A6">
        <w:rPr>
          <w:spacing w:val="-4"/>
          <w:szCs w:val="24"/>
          <w:lang w:val="sq-AL"/>
        </w:rPr>
        <w:t>2.2 Ministria e Mbrojtjes dhe institucionet e saj të varësisë të realizojnë vetë procedurat e prokurimit me objekt “Riparim dhe mirëmbajtje automjetesh”.</w:t>
      </w:r>
    </w:p>
    <w:p w14:paraId="11B50571" w14:textId="3474A734" w:rsidR="00BA76A6" w:rsidRPr="00BA76A6" w:rsidRDefault="00BA76A6" w:rsidP="009C3882">
      <w:pPr>
        <w:pStyle w:val="Paragrafi"/>
        <w:rPr>
          <w:i/>
          <w:spacing w:val="-4"/>
          <w:szCs w:val="24"/>
          <w:lang w:val="sq-AL"/>
        </w:rPr>
      </w:pPr>
      <w:r w:rsidRPr="00BA76A6">
        <w:rPr>
          <w:rFonts w:cs="Times New Roman"/>
          <w:i/>
          <w:szCs w:val="24"/>
          <w:lang w:val="sq-AL"/>
        </w:rPr>
        <w:t>2.3 Ministria e Bujqësisë dhe Zhvillimit Rural t’i realizojë vetë procedurat e prokurimit për blerjen dhe shpërndarjen e karburantit, që prokurohet për përdorim nga fermerët në sektorin e bujqësisë.</w:t>
      </w:r>
    </w:p>
    <w:p w14:paraId="6DCCC8E9" w14:textId="66F5D3D9" w:rsidR="0028392F" w:rsidRPr="00BA76A6" w:rsidRDefault="0028392F" w:rsidP="006D5104">
      <w:pPr>
        <w:pStyle w:val="Paragrafi"/>
        <w:rPr>
          <w:i/>
          <w:spacing w:val="-4"/>
          <w:szCs w:val="24"/>
          <w:lang w:val="sq-AL"/>
        </w:rPr>
      </w:pPr>
      <w:r w:rsidRPr="00BA76A6">
        <w:rPr>
          <w:i/>
          <w:spacing w:val="-4"/>
          <w:szCs w:val="24"/>
          <w:lang w:val="sq-AL"/>
        </w:rPr>
        <w:t>3. Përjashtohen nga zbatimi i këtij vendimi përfaqësitë diplomatike dhe konsullore të Republikës së Shqipërisë, të akredituara jashtë vendit, për nevojat e tyre, si dhe përfaqësuesit e institucioneve të tjera shtetërore të atashuar pranë tyre. Për këto kategori, procedurat për blerje automjetesh realizohen nga përfaqësitë diplomatike dhe konsullore të Republikës së Shqipërisë të akredituara jashtë vendit, sipas rregullave të tyre të brendshme.</w:t>
      </w:r>
    </w:p>
    <w:p w14:paraId="3A7F1DDB" w14:textId="1CBF8A28" w:rsidR="008A26A9" w:rsidRPr="00BA76A6" w:rsidRDefault="008A26A9" w:rsidP="006D5104">
      <w:pPr>
        <w:pStyle w:val="Paragrafi"/>
        <w:rPr>
          <w:i/>
          <w:spacing w:val="-4"/>
          <w:szCs w:val="24"/>
          <w:lang w:val="sq-AL"/>
        </w:rPr>
      </w:pPr>
      <w:r w:rsidRPr="00BA76A6">
        <w:rPr>
          <w:rFonts w:eastAsia="Calibri" w:cs="Times New Roman"/>
          <w:i/>
          <w:szCs w:val="24"/>
        </w:rPr>
        <w:t xml:space="preserve">3.1. </w:t>
      </w:r>
      <w:proofErr w:type="spellStart"/>
      <w:r w:rsidRPr="00BA76A6">
        <w:rPr>
          <w:rFonts w:eastAsia="Calibri" w:cs="Times New Roman"/>
          <w:i/>
          <w:szCs w:val="24"/>
        </w:rPr>
        <w:t>Përjashtohet</w:t>
      </w:r>
      <w:proofErr w:type="spellEnd"/>
      <w:r w:rsidRPr="00BA76A6">
        <w:rPr>
          <w:rFonts w:eastAsia="Calibri" w:cs="Times New Roman"/>
          <w:i/>
          <w:szCs w:val="24"/>
        </w:rPr>
        <w:t xml:space="preserve"> </w:t>
      </w:r>
      <w:proofErr w:type="spellStart"/>
      <w:r w:rsidRPr="00BA76A6">
        <w:rPr>
          <w:rFonts w:eastAsia="Calibri" w:cs="Times New Roman"/>
          <w:i/>
          <w:szCs w:val="24"/>
        </w:rPr>
        <w:t>nga</w:t>
      </w:r>
      <w:proofErr w:type="spellEnd"/>
      <w:r w:rsidRPr="00BA76A6">
        <w:rPr>
          <w:rFonts w:eastAsia="Calibri" w:cs="Times New Roman"/>
          <w:i/>
          <w:szCs w:val="24"/>
        </w:rPr>
        <w:t xml:space="preserve"> </w:t>
      </w:r>
      <w:proofErr w:type="spellStart"/>
      <w:r w:rsidRPr="00BA76A6">
        <w:rPr>
          <w:rFonts w:eastAsia="Calibri" w:cs="Times New Roman"/>
          <w:i/>
          <w:szCs w:val="24"/>
        </w:rPr>
        <w:t>zbatimi</w:t>
      </w:r>
      <w:proofErr w:type="spellEnd"/>
      <w:r w:rsidRPr="00BA76A6">
        <w:rPr>
          <w:rFonts w:eastAsia="Calibri" w:cs="Times New Roman"/>
          <w:i/>
          <w:szCs w:val="24"/>
        </w:rPr>
        <w:t xml:space="preserve"> </w:t>
      </w:r>
      <w:proofErr w:type="spellStart"/>
      <w:r w:rsidRPr="00BA76A6">
        <w:rPr>
          <w:rFonts w:eastAsia="Calibri" w:cs="Times New Roman"/>
          <w:i/>
          <w:szCs w:val="24"/>
        </w:rPr>
        <w:t>i</w:t>
      </w:r>
      <w:proofErr w:type="spellEnd"/>
      <w:r w:rsidRPr="00BA76A6">
        <w:rPr>
          <w:rFonts w:eastAsia="Calibri" w:cs="Times New Roman"/>
          <w:i/>
          <w:szCs w:val="24"/>
        </w:rPr>
        <w:t xml:space="preserve"> </w:t>
      </w:r>
      <w:proofErr w:type="spellStart"/>
      <w:r w:rsidRPr="00BA76A6">
        <w:rPr>
          <w:rFonts w:eastAsia="Calibri" w:cs="Times New Roman"/>
          <w:i/>
          <w:szCs w:val="24"/>
        </w:rPr>
        <w:t>këtij</w:t>
      </w:r>
      <w:proofErr w:type="spellEnd"/>
      <w:r w:rsidRPr="00BA76A6">
        <w:rPr>
          <w:rFonts w:eastAsia="Calibri" w:cs="Times New Roman"/>
          <w:i/>
          <w:szCs w:val="24"/>
        </w:rPr>
        <w:t xml:space="preserve"> </w:t>
      </w:r>
      <w:proofErr w:type="spellStart"/>
      <w:r w:rsidRPr="00BA76A6">
        <w:rPr>
          <w:rFonts w:eastAsia="Calibri" w:cs="Times New Roman"/>
          <w:i/>
          <w:szCs w:val="24"/>
        </w:rPr>
        <w:t>vendimi</w:t>
      </w:r>
      <w:proofErr w:type="spellEnd"/>
      <w:r w:rsidRPr="00BA76A6">
        <w:rPr>
          <w:rFonts w:eastAsia="Calibri" w:cs="Times New Roman"/>
          <w:i/>
          <w:szCs w:val="24"/>
        </w:rPr>
        <w:t xml:space="preserve"> </w:t>
      </w:r>
      <w:proofErr w:type="spellStart"/>
      <w:r w:rsidRPr="00BA76A6">
        <w:rPr>
          <w:rFonts w:eastAsia="Calibri" w:cs="Times New Roman"/>
          <w:i/>
          <w:szCs w:val="24"/>
        </w:rPr>
        <w:t>Shërbimi</w:t>
      </w:r>
      <w:proofErr w:type="spellEnd"/>
      <w:r w:rsidRPr="00BA76A6">
        <w:rPr>
          <w:rFonts w:eastAsia="Calibri" w:cs="Times New Roman"/>
          <w:i/>
          <w:szCs w:val="24"/>
        </w:rPr>
        <w:t xml:space="preserve"> </w:t>
      </w:r>
      <w:proofErr w:type="spellStart"/>
      <w:r w:rsidRPr="00BA76A6">
        <w:rPr>
          <w:rFonts w:eastAsia="Calibri" w:cs="Times New Roman"/>
          <w:i/>
          <w:szCs w:val="24"/>
        </w:rPr>
        <w:t>Informativ</w:t>
      </w:r>
      <w:proofErr w:type="spellEnd"/>
      <w:r w:rsidRPr="00BA76A6">
        <w:rPr>
          <w:rFonts w:eastAsia="Calibri" w:cs="Times New Roman"/>
          <w:i/>
          <w:szCs w:val="24"/>
        </w:rPr>
        <w:t xml:space="preserve"> </w:t>
      </w:r>
      <w:proofErr w:type="spellStart"/>
      <w:r w:rsidRPr="00BA76A6">
        <w:rPr>
          <w:rFonts w:eastAsia="Calibri" w:cs="Times New Roman"/>
          <w:i/>
          <w:szCs w:val="24"/>
        </w:rPr>
        <w:t>i</w:t>
      </w:r>
      <w:proofErr w:type="spellEnd"/>
      <w:r w:rsidRPr="00BA76A6">
        <w:rPr>
          <w:rFonts w:eastAsia="Calibri" w:cs="Times New Roman"/>
          <w:i/>
          <w:szCs w:val="24"/>
        </w:rPr>
        <w:t xml:space="preserve"> </w:t>
      </w:r>
      <w:proofErr w:type="spellStart"/>
      <w:r w:rsidRPr="00BA76A6">
        <w:rPr>
          <w:rFonts w:eastAsia="Calibri" w:cs="Times New Roman"/>
          <w:i/>
          <w:szCs w:val="24"/>
        </w:rPr>
        <w:t>Shtetit</w:t>
      </w:r>
      <w:proofErr w:type="spellEnd"/>
      <w:r w:rsidRPr="00BA76A6">
        <w:rPr>
          <w:rFonts w:eastAsia="Calibri" w:cs="Times New Roman"/>
          <w:i/>
          <w:szCs w:val="24"/>
        </w:rPr>
        <w:t xml:space="preserve">, </w:t>
      </w:r>
      <w:proofErr w:type="spellStart"/>
      <w:r w:rsidRPr="00BA76A6">
        <w:rPr>
          <w:rFonts w:eastAsia="Calibri" w:cs="Times New Roman"/>
          <w:i/>
          <w:szCs w:val="24"/>
        </w:rPr>
        <w:t>i</w:t>
      </w:r>
      <w:proofErr w:type="spellEnd"/>
      <w:r w:rsidRPr="00BA76A6">
        <w:rPr>
          <w:rFonts w:eastAsia="Calibri" w:cs="Times New Roman"/>
          <w:i/>
          <w:szCs w:val="24"/>
        </w:rPr>
        <w:t xml:space="preserve"> </w:t>
      </w:r>
      <w:proofErr w:type="spellStart"/>
      <w:r w:rsidRPr="00BA76A6">
        <w:rPr>
          <w:rFonts w:eastAsia="Calibri" w:cs="Times New Roman"/>
          <w:i/>
          <w:szCs w:val="24"/>
        </w:rPr>
        <w:t>cili</w:t>
      </w:r>
      <w:proofErr w:type="spellEnd"/>
      <w:r w:rsidRPr="00BA76A6">
        <w:rPr>
          <w:rFonts w:eastAsia="Calibri" w:cs="Times New Roman"/>
          <w:i/>
          <w:szCs w:val="24"/>
        </w:rPr>
        <w:t xml:space="preserve"> </w:t>
      </w:r>
      <w:proofErr w:type="spellStart"/>
      <w:r w:rsidRPr="00BA76A6">
        <w:rPr>
          <w:rFonts w:eastAsia="Calibri" w:cs="Times New Roman"/>
          <w:i/>
          <w:szCs w:val="24"/>
        </w:rPr>
        <w:t>lejohet</w:t>
      </w:r>
      <w:proofErr w:type="spellEnd"/>
      <w:r w:rsidRPr="00BA76A6">
        <w:rPr>
          <w:rFonts w:eastAsia="Calibri" w:cs="Times New Roman"/>
          <w:i/>
          <w:szCs w:val="24"/>
        </w:rPr>
        <w:t xml:space="preserve"> </w:t>
      </w:r>
      <w:proofErr w:type="spellStart"/>
      <w:r w:rsidRPr="00BA76A6">
        <w:rPr>
          <w:rFonts w:eastAsia="Calibri" w:cs="Times New Roman"/>
          <w:i/>
          <w:szCs w:val="24"/>
        </w:rPr>
        <w:t>t’i</w:t>
      </w:r>
      <w:proofErr w:type="spellEnd"/>
      <w:r w:rsidRPr="00BA76A6">
        <w:rPr>
          <w:rFonts w:eastAsia="Calibri" w:cs="Times New Roman"/>
          <w:i/>
          <w:szCs w:val="24"/>
        </w:rPr>
        <w:t xml:space="preserve"> </w:t>
      </w:r>
      <w:proofErr w:type="spellStart"/>
      <w:r w:rsidRPr="00BA76A6">
        <w:rPr>
          <w:rFonts w:eastAsia="Calibri" w:cs="Times New Roman"/>
          <w:i/>
          <w:szCs w:val="24"/>
        </w:rPr>
        <w:t>realizojë</w:t>
      </w:r>
      <w:proofErr w:type="spellEnd"/>
      <w:r w:rsidRPr="00BA76A6">
        <w:rPr>
          <w:rFonts w:eastAsia="Calibri" w:cs="Times New Roman"/>
          <w:i/>
          <w:szCs w:val="24"/>
        </w:rPr>
        <w:t xml:space="preserve"> </w:t>
      </w:r>
      <w:proofErr w:type="spellStart"/>
      <w:r w:rsidRPr="00BA76A6">
        <w:rPr>
          <w:rFonts w:eastAsia="Calibri" w:cs="Times New Roman"/>
          <w:i/>
          <w:szCs w:val="24"/>
        </w:rPr>
        <w:t>vetë</w:t>
      </w:r>
      <w:proofErr w:type="spellEnd"/>
      <w:r w:rsidRPr="00BA76A6">
        <w:rPr>
          <w:rFonts w:eastAsia="Calibri" w:cs="Times New Roman"/>
          <w:i/>
          <w:szCs w:val="24"/>
        </w:rPr>
        <w:t xml:space="preserve"> </w:t>
      </w:r>
      <w:proofErr w:type="spellStart"/>
      <w:r w:rsidRPr="00BA76A6">
        <w:rPr>
          <w:rFonts w:eastAsia="Calibri" w:cs="Times New Roman"/>
          <w:i/>
          <w:szCs w:val="24"/>
        </w:rPr>
        <w:t>procedurat</w:t>
      </w:r>
      <w:proofErr w:type="spellEnd"/>
      <w:r w:rsidRPr="00BA76A6">
        <w:rPr>
          <w:rFonts w:eastAsia="Calibri" w:cs="Times New Roman"/>
          <w:i/>
          <w:szCs w:val="24"/>
        </w:rPr>
        <w:t xml:space="preserve"> e </w:t>
      </w:r>
      <w:proofErr w:type="spellStart"/>
      <w:r w:rsidRPr="00BA76A6">
        <w:rPr>
          <w:rFonts w:eastAsia="Calibri" w:cs="Times New Roman"/>
          <w:i/>
          <w:szCs w:val="24"/>
        </w:rPr>
        <w:t>prokurimit</w:t>
      </w:r>
      <w:proofErr w:type="spellEnd"/>
      <w:r w:rsidRPr="00BA76A6">
        <w:rPr>
          <w:rFonts w:eastAsia="Calibri" w:cs="Times New Roman"/>
          <w:i/>
          <w:szCs w:val="24"/>
        </w:rPr>
        <w:t xml:space="preserve">, </w:t>
      </w:r>
      <w:proofErr w:type="spellStart"/>
      <w:r w:rsidRPr="00BA76A6">
        <w:rPr>
          <w:rFonts w:eastAsia="Calibri" w:cs="Times New Roman"/>
          <w:i/>
          <w:szCs w:val="24"/>
        </w:rPr>
        <w:t>për</w:t>
      </w:r>
      <w:proofErr w:type="spellEnd"/>
      <w:r w:rsidRPr="00BA76A6">
        <w:rPr>
          <w:rFonts w:eastAsia="Calibri" w:cs="Times New Roman"/>
          <w:i/>
          <w:szCs w:val="24"/>
        </w:rPr>
        <w:t xml:space="preserve"> </w:t>
      </w:r>
      <w:proofErr w:type="spellStart"/>
      <w:r w:rsidRPr="00BA76A6">
        <w:rPr>
          <w:rFonts w:eastAsia="Calibri" w:cs="Times New Roman"/>
          <w:i/>
          <w:szCs w:val="24"/>
        </w:rPr>
        <w:t>plotësimin</w:t>
      </w:r>
      <w:proofErr w:type="spellEnd"/>
      <w:r w:rsidRPr="00BA76A6">
        <w:rPr>
          <w:rFonts w:eastAsia="Calibri" w:cs="Times New Roman"/>
          <w:i/>
          <w:szCs w:val="24"/>
        </w:rPr>
        <w:t xml:space="preserve"> e </w:t>
      </w:r>
      <w:proofErr w:type="spellStart"/>
      <w:r w:rsidRPr="00BA76A6">
        <w:rPr>
          <w:rFonts w:eastAsia="Calibri" w:cs="Times New Roman"/>
          <w:i/>
          <w:szCs w:val="24"/>
        </w:rPr>
        <w:t>nevojave</w:t>
      </w:r>
      <w:proofErr w:type="spellEnd"/>
      <w:r w:rsidRPr="00BA76A6">
        <w:rPr>
          <w:rFonts w:eastAsia="Calibri" w:cs="Times New Roman"/>
          <w:i/>
          <w:szCs w:val="24"/>
        </w:rPr>
        <w:t xml:space="preserve"> me </w:t>
      </w:r>
      <w:proofErr w:type="spellStart"/>
      <w:r w:rsidRPr="00BA76A6">
        <w:rPr>
          <w:rFonts w:eastAsia="Calibri" w:cs="Times New Roman"/>
          <w:i/>
          <w:szCs w:val="24"/>
        </w:rPr>
        <w:t>mallra</w:t>
      </w:r>
      <w:proofErr w:type="spellEnd"/>
      <w:r w:rsidRPr="00BA76A6">
        <w:rPr>
          <w:rFonts w:eastAsia="Calibri" w:cs="Times New Roman"/>
          <w:i/>
          <w:szCs w:val="24"/>
        </w:rPr>
        <w:t xml:space="preserve"> </w:t>
      </w:r>
      <w:proofErr w:type="spellStart"/>
      <w:r w:rsidRPr="00BA76A6">
        <w:rPr>
          <w:rFonts w:eastAsia="Calibri" w:cs="Times New Roman"/>
          <w:i/>
          <w:szCs w:val="24"/>
        </w:rPr>
        <w:t>dhe</w:t>
      </w:r>
      <w:proofErr w:type="spellEnd"/>
      <w:r w:rsidRPr="00BA76A6">
        <w:rPr>
          <w:rFonts w:eastAsia="Calibri" w:cs="Times New Roman"/>
          <w:i/>
          <w:szCs w:val="24"/>
        </w:rPr>
        <w:t xml:space="preserve"> </w:t>
      </w:r>
      <w:proofErr w:type="spellStart"/>
      <w:r w:rsidRPr="00BA76A6">
        <w:rPr>
          <w:rFonts w:eastAsia="Calibri" w:cs="Times New Roman"/>
          <w:i/>
          <w:szCs w:val="24"/>
        </w:rPr>
        <w:t>shërbime</w:t>
      </w:r>
      <w:proofErr w:type="spellEnd"/>
      <w:r w:rsidRPr="00BA76A6">
        <w:rPr>
          <w:rFonts w:eastAsia="Calibri" w:cs="Times New Roman"/>
          <w:i/>
          <w:szCs w:val="24"/>
        </w:rPr>
        <w:t>.</w:t>
      </w:r>
    </w:p>
    <w:p w14:paraId="3FD1827B" w14:textId="617BD6C8" w:rsidR="008A26A9" w:rsidRPr="00BA76A6" w:rsidRDefault="009C3882" w:rsidP="006D5104">
      <w:pPr>
        <w:pStyle w:val="Paragrafi"/>
        <w:rPr>
          <w:rFonts w:eastAsia="Calibri" w:cs="Times New Roman"/>
          <w:i/>
          <w:szCs w:val="24"/>
        </w:rPr>
      </w:pPr>
      <w:r w:rsidRPr="00BA76A6">
        <w:rPr>
          <w:i/>
          <w:spacing w:val="-4"/>
          <w:szCs w:val="24"/>
          <w:lang w:val="sq-AL"/>
        </w:rPr>
        <w:t xml:space="preserve">4. </w:t>
      </w:r>
      <w:proofErr w:type="spellStart"/>
      <w:r w:rsidR="008A26A9" w:rsidRPr="00BA76A6">
        <w:rPr>
          <w:rFonts w:eastAsia="Calibri" w:cs="Times New Roman"/>
          <w:i/>
          <w:szCs w:val="24"/>
        </w:rPr>
        <w:t>Lidhur</w:t>
      </w:r>
      <w:proofErr w:type="spellEnd"/>
      <w:r w:rsidR="008A26A9" w:rsidRPr="00BA76A6">
        <w:rPr>
          <w:rFonts w:eastAsia="Calibri" w:cs="Times New Roman"/>
          <w:i/>
          <w:szCs w:val="24"/>
        </w:rPr>
        <w:t xml:space="preserve"> me </w:t>
      </w:r>
      <w:proofErr w:type="spellStart"/>
      <w:r w:rsidR="008A26A9" w:rsidRPr="00BA76A6">
        <w:rPr>
          <w:rFonts w:eastAsia="Calibri" w:cs="Times New Roman"/>
          <w:i/>
          <w:szCs w:val="24"/>
        </w:rPr>
        <w:t>objektet</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përmendura</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në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pikat</w:t>
      </w:r>
      <w:proofErr w:type="spellEnd"/>
      <w:r w:rsidR="008A26A9" w:rsidRPr="00BA76A6">
        <w:rPr>
          <w:rFonts w:eastAsia="Calibri" w:cs="Times New Roman"/>
          <w:i/>
          <w:szCs w:val="24"/>
        </w:rPr>
        <w:t xml:space="preserve"> 1.1, 1.6, 1.7, 1.11, 1.12, 1.13, 1.14, 1.15, 1.17, 1.18, 1.19, 1.20, 1.22 </w:t>
      </w:r>
      <w:proofErr w:type="spellStart"/>
      <w:r w:rsidR="008A26A9" w:rsidRPr="00BA76A6">
        <w:rPr>
          <w:rFonts w:eastAsia="Calibri" w:cs="Times New Roman"/>
          <w:i/>
          <w:szCs w:val="24"/>
        </w:rPr>
        <w:t>dhe</w:t>
      </w:r>
      <w:proofErr w:type="spellEnd"/>
      <w:r w:rsidR="008A26A9" w:rsidRPr="00BA76A6">
        <w:rPr>
          <w:rFonts w:eastAsia="Calibri" w:cs="Times New Roman"/>
          <w:i/>
          <w:szCs w:val="24"/>
        </w:rPr>
        <w:t xml:space="preserve"> 1.24,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pikës</w:t>
      </w:r>
      <w:proofErr w:type="spellEnd"/>
      <w:r w:rsidR="008A26A9" w:rsidRPr="00BA76A6">
        <w:rPr>
          <w:rFonts w:eastAsia="Calibri" w:cs="Times New Roman"/>
          <w:i/>
          <w:szCs w:val="24"/>
        </w:rPr>
        <w:t xml:space="preserve"> 1,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këtij</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vendimi</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Agjencia</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Blerjeve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Përqendruara</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qendërzojë</w:t>
      </w:r>
      <w:proofErr w:type="spellEnd"/>
      <w:r w:rsidR="008A26A9" w:rsidRPr="00BA76A6">
        <w:rPr>
          <w:rFonts w:eastAsia="Calibri" w:cs="Times New Roman"/>
          <w:i/>
          <w:szCs w:val="24"/>
        </w:rPr>
        <w:t>/</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fillojë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kryerjen</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procedurave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prokurimit</w:t>
      </w:r>
      <w:proofErr w:type="spellEnd"/>
      <w:r w:rsidR="008A26A9" w:rsidRPr="00BA76A6">
        <w:rPr>
          <w:rFonts w:eastAsia="Calibri" w:cs="Times New Roman"/>
          <w:i/>
          <w:szCs w:val="24"/>
        </w:rPr>
        <w:t xml:space="preserve"> me </w:t>
      </w:r>
      <w:proofErr w:type="spellStart"/>
      <w:r w:rsidR="008A26A9" w:rsidRPr="00BA76A6">
        <w:rPr>
          <w:rFonts w:eastAsia="Calibri" w:cs="Times New Roman"/>
          <w:i/>
          <w:szCs w:val="24"/>
        </w:rPr>
        <w:t>paraqitjen</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çdo</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kërkese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nga</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autoritetet</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kontraktore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cilat</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përcaktojnë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dhënat</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teknike</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sasiore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mallrave</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shërbimeve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që</w:t>
      </w:r>
      <w:proofErr w:type="spellEnd"/>
      <w:r w:rsidR="008A26A9" w:rsidRPr="00BA76A6">
        <w:rPr>
          <w:rFonts w:eastAsia="Calibri" w:cs="Times New Roman"/>
          <w:i/>
          <w:szCs w:val="24"/>
        </w:rPr>
        <w:t xml:space="preserve"> do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prokurohen</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si</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dhe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përllogaritjen</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fondit</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përkatës</w:t>
      </w:r>
      <w:proofErr w:type="spellEnd"/>
      <w:r w:rsidR="008A26A9" w:rsidRPr="00BA76A6">
        <w:rPr>
          <w:rFonts w:eastAsia="Calibri" w:cs="Times New Roman"/>
          <w:i/>
          <w:szCs w:val="24"/>
        </w:rPr>
        <w:t>.</w:t>
      </w:r>
    </w:p>
    <w:p w14:paraId="75B80966" w14:textId="3D8BDA8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i/>
          <w:sz w:val="24"/>
          <w:szCs w:val="24"/>
        </w:rPr>
        <w:t xml:space="preserve">4.1. </w:t>
      </w:r>
      <w:proofErr w:type="spellStart"/>
      <w:r w:rsidRPr="00BA76A6">
        <w:rPr>
          <w:rFonts w:ascii="Garamond" w:eastAsia="Calibri" w:hAnsi="Garamond" w:cs="Times New Roman"/>
          <w:i/>
          <w:sz w:val="24"/>
          <w:szCs w:val="24"/>
        </w:rPr>
        <w:t>Nëse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Agjencia</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Blerjeve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Përqendruara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gjatë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verifikimit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përputhshmërisë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kërkesave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dërguara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nga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autoritetet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kontraktore</w:t>
      </w:r>
      <w:proofErr w:type="spellEnd"/>
      <w:r w:rsidRPr="00BA76A6">
        <w:rPr>
          <w:rFonts w:ascii="Garamond" w:eastAsia="Calibri" w:hAnsi="Garamond" w:cs="Times New Roman"/>
          <w:i/>
          <w:sz w:val="24"/>
          <w:szCs w:val="24"/>
        </w:rPr>
        <w:t xml:space="preserve">, me </w:t>
      </w:r>
      <w:proofErr w:type="spellStart"/>
      <w:r w:rsidRPr="00BA76A6">
        <w:rPr>
          <w:rFonts w:ascii="Garamond" w:eastAsia="Calibri" w:hAnsi="Garamond" w:cs="Times New Roman"/>
          <w:i/>
          <w:sz w:val="24"/>
          <w:szCs w:val="24"/>
        </w:rPr>
        <w:t>legjislacionin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standardet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fuqi</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vlerëson</w:t>
      </w:r>
      <w:proofErr w:type="spellEnd"/>
      <w:r w:rsidRPr="00BA76A6">
        <w:rPr>
          <w:rFonts w:ascii="Garamond" w:eastAsia="Calibri" w:hAnsi="Garamond" w:cs="Times New Roman"/>
          <w:i/>
          <w:sz w:val="24"/>
          <w:szCs w:val="24"/>
        </w:rPr>
        <w:t xml:space="preserve"> se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dhënat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teknike</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sasiore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mallrave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shërbimeve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objekteve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prokurimit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qendërzuara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duhet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ndryshohen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ose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saktësohen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i</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kërkon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autoritetit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kontraktor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rishikimin</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tyre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përpara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publikimit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procedurës</w:t>
      </w:r>
      <w:proofErr w:type="spellEnd"/>
      <w:r w:rsidRPr="00BA76A6">
        <w:rPr>
          <w:rFonts w:ascii="Garamond" w:eastAsia="Calibri" w:hAnsi="Garamond" w:cs="Times New Roman"/>
          <w:i/>
          <w:sz w:val="24"/>
          <w:szCs w:val="24"/>
        </w:rPr>
        <w:t>.</w:t>
      </w:r>
    </w:p>
    <w:p w14:paraId="6DCCC8EB" w14:textId="63878811" w:rsidR="006D5104" w:rsidRPr="00BA76A6" w:rsidRDefault="006D5104" w:rsidP="006D5104">
      <w:pPr>
        <w:pStyle w:val="Paragrafi"/>
        <w:rPr>
          <w:i/>
          <w:spacing w:val="-4"/>
          <w:szCs w:val="24"/>
          <w:lang w:val="sq-AL"/>
        </w:rPr>
      </w:pPr>
      <w:r w:rsidRPr="00BA76A6">
        <w:rPr>
          <w:i/>
          <w:spacing w:val="-4"/>
          <w:szCs w:val="24"/>
          <w:lang w:val="sq-AL"/>
        </w:rPr>
        <w:t>5. Autoritetet kontraktore, institucionet e përmendura në pikën 1 të këtij vendimi, brenda 5 (pesë) ditëve nga njoftimi i Agjencisë së Blerjeve të Përqendruara, si organ qendror blerës, të dërgojnë pranë saj të dhënat teknike e sasiore dhe fondin përkatës për mallrat e shërbimet përkatëse.</w:t>
      </w:r>
    </w:p>
    <w:p w14:paraId="6DCCC8EC" w14:textId="77777777" w:rsidR="009C3882" w:rsidRPr="00BA76A6" w:rsidRDefault="006D5104" w:rsidP="006D5104">
      <w:pPr>
        <w:pStyle w:val="Paragrafi"/>
        <w:rPr>
          <w:i/>
          <w:spacing w:val="-4"/>
          <w:szCs w:val="24"/>
          <w:lang w:val="sq-AL"/>
        </w:rPr>
      </w:pPr>
      <w:r w:rsidRPr="00BA76A6">
        <w:rPr>
          <w:i/>
          <w:spacing w:val="-4"/>
          <w:szCs w:val="24"/>
          <w:lang w:val="sq-AL"/>
        </w:rPr>
        <w:t>Agjencia e Blerjeve të Përqendruara duhet të informojë Agjencinë e Prokurimit Publik në çdo rast kur konstaton mosrespektimin e afatit kohor të përcaktuar në këtë pikë.</w:t>
      </w:r>
    </w:p>
    <w:p w14:paraId="6DCCC8ED" w14:textId="478889AA" w:rsidR="009C3882" w:rsidRPr="00BA76A6" w:rsidRDefault="009C3882" w:rsidP="009C3882">
      <w:pPr>
        <w:pStyle w:val="Paragrafi"/>
        <w:rPr>
          <w:spacing w:val="-4"/>
          <w:szCs w:val="24"/>
          <w:lang w:val="sq-AL"/>
        </w:rPr>
      </w:pPr>
      <w:r w:rsidRPr="00BA76A6">
        <w:rPr>
          <w:spacing w:val="-4"/>
          <w:szCs w:val="24"/>
          <w:lang w:val="sq-AL"/>
        </w:rPr>
        <w:t xml:space="preserve">6. Agjencia e Blerjeve të Përqendruara duhet të unifikojë specifikimet teknike për mallra dhe shërbime </w:t>
      </w:r>
      <w:proofErr w:type="spellStart"/>
      <w:r w:rsidR="008A26A9" w:rsidRPr="00BA76A6">
        <w:rPr>
          <w:rFonts w:eastAsia="Calibri" w:cs="Times New Roman"/>
          <w:i/>
          <w:szCs w:val="24"/>
        </w:rPr>
        <w:t>që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prokurohen</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në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mënyrë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përqendruar</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sipas</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këtij</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vendimi</w:t>
      </w:r>
      <w:proofErr w:type="spellEnd"/>
      <w:r w:rsidRPr="00BA76A6">
        <w:rPr>
          <w:spacing w:val="-4"/>
          <w:szCs w:val="24"/>
          <w:lang w:val="sq-AL"/>
        </w:rPr>
        <w:t xml:space="preserve">, në përputhje me standardet e miratuara, në bashkëpunim me specialistët e fushave të institucioneve përgjegjëse ose specialistë të jashtëm, vendës a të huaj, e të hartojë katalogët e standardeve, të cilët miratohen me </w:t>
      </w:r>
      <w:r w:rsidR="006D5104" w:rsidRPr="00BA76A6">
        <w:rPr>
          <w:i/>
          <w:spacing w:val="-4"/>
          <w:szCs w:val="24"/>
          <w:lang w:val="sq-AL"/>
        </w:rPr>
        <w:t>urdhër</w:t>
      </w:r>
      <w:r w:rsidRPr="00BA76A6">
        <w:rPr>
          <w:spacing w:val="-4"/>
          <w:szCs w:val="24"/>
          <w:lang w:val="sq-AL"/>
        </w:rPr>
        <w:t xml:space="preserve"> të ministrit të Brendshëm.</w:t>
      </w:r>
    </w:p>
    <w:p w14:paraId="6DCCC8EE" w14:textId="77777777" w:rsidR="009C3882" w:rsidRPr="00BA76A6" w:rsidRDefault="009C3882" w:rsidP="009C3882">
      <w:pPr>
        <w:pStyle w:val="Paragrafi"/>
        <w:rPr>
          <w:spacing w:val="-4"/>
          <w:szCs w:val="24"/>
          <w:lang w:val="sq-AL"/>
        </w:rPr>
      </w:pPr>
      <w:r w:rsidRPr="00BA76A6">
        <w:rPr>
          <w:spacing w:val="-4"/>
          <w:szCs w:val="24"/>
          <w:lang w:val="sq-AL"/>
        </w:rPr>
        <w:t xml:space="preserve">7. Agjencia e Blerjeve të Përqendruara duhet të prokurojë, nëpërmjet marrëveshjes kuadër, mallrat dhe shërbimet e vazhdueshme </w:t>
      </w:r>
      <w:r w:rsidR="006D5104" w:rsidRPr="00BA76A6">
        <w:rPr>
          <w:i/>
          <w:spacing w:val="-4"/>
          <w:szCs w:val="24"/>
          <w:lang w:val="sq-AL"/>
        </w:rPr>
        <w:t>dhe/ose të unifikuara</w:t>
      </w:r>
      <w:r w:rsidRPr="00BA76A6">
        <w:rPr>
          <w:spacing w:val="-4"/>
          <w:szCs w:val="24"/>
          <w:lang w:val="sq-AL"/>
        </w:rPr>
        <w:t>. Kategoritë konkrete të mallrave dhe shërbimeve, të cilat do të prokurohen nëpërmjet marrëveshjes kuadër, përcaktohen sipas udhëzimeve të Agjencisë së Prokurimit Publik.</w:t>
      </w:r>
    </w:p>
    <w:p w14:paraId="6DCCC8EF" w14:textId="77777777" w:rsidR="009C3882" w:rsidRPr="00BA76A6" w:rsidRDefault="009C3882" w:rsidP="009C3882">
      <w:pPr>
        <w:pStyle w:val="Paragrafi"/>
        <w:rPr>
          <w:spacing w:val="-4"/>
          <w:szCs w:val="24"/>
          <w:lang w:val="sq-AL"/>
        </w:rPr>
      </w:pPr>
      <w:r w:rsidRPr="00BA76A6">
        <w:rPr>
          <w:spacing w:val="-4"/>
          <w:szCs w:val="24"/>
          <w:lang w:val="sq-AL"/>
        </w:rPr>
        <w:t>Në këtë rast, Agjencia e Blerjeve të Përqendruara ka këto detyra dhe përgjegjësi:</w:t>
      </w:r>
    </w:p>
    <w:p w14:paraId="6DCCC8F0" w14:textId="77777777" w:rsidR="009C3882" w:rsidRPr="00BA76A6" w:rsidRDefault="009C3882" w:rsidP="009C3882">
      <w:pPr>
        <w:pStyle w:val="Paragrafi"/>
        <w:rPr>
          <w:spacing w:val="-4"/>
          <w:szCs w:val="24"/>
          <w:lang w:val="sq-AL"/>
        </w:rPr>
      </w:pPr>
      <w:r w:rsidRPr="00BA76A6">
        <w:rPr>
          <w:spacing w:val="-4"/>
          <w:szCs w:val="24"/>
          <w:lang w:val="sq-AL"/>
        </w:rPr>
        <w:t>a) Të zhvillojë procedurat e prokurimit deri në nënshkrimin e marrëveshjes kuadër;</w:t>
      </w:r>
    </w:p>
    <w:p w14:paraId="6DCCC8F1" w14:textId="3226F74A" w:rsidR="009C3882" w:rsidRPr="00BA76A6" w:rsidRDefault="009C3882" w:rsidP="009C3882">
      <w:pPr>
        <w:pStyle w:val="Paragrafi"/>
        <w:rPr>
          <w:i/>
          <w:spacing w:val="-4"/>
          <w:szCs w:val="24"/>
          <w:lang w:val="sq-AL"/>
        </w:rPr>
      </w:pPr>
      <w:r w:rsidRPr="00BA76A6">
        <w:rPr>
          <w:i/>
          <w:spacing w:val="-4"/>
          <w:szCs w:val="24"/>
          <w:lang w:val="sq-AL"/>
        </w:rPr>
        <w:t xml:space="preserve">b) </w:t>
      </w:r>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përllogarisë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fondin</w:t>
      </w:r>
      <w:proofErr w:type="spellEnd"/>
      <w:r w:rsidR="008A26A9" w:rsidRPr="00BA76A6">
        <w:rPr>
          <w:rFonts w:eastAsia="Calibri" w:cs="Times New Roman"/>
          <w:i/>
          <w:szCs w:val="24"/>
        </w:rPr>
        <w:t xml:space="preserve"> limit </w:t>
      </w:r>
      <w:proofErr w:type="spellStart"/>
      <w:r w:rsidR="008A26A9" w:rsidRPr="00BA76A6">
        <w:rPr>
          <w:rFonts w:eastAsia="Calibri" w:cs="Times New Roman"/>
          <w:i/>
          <w:szCs w:val="24"/>
        </w:rPr>
        <w:t>për</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sasitë</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pritshme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mallrave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dhe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shërbimeve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që</w:t>
      </w:r>
      <w:proofErr w:type="spellEnd"/>
      <w:r w:rsidR="008A26A9" w:rsidRPr="00BA76A6">
        <w:rPr>
          <w:rFonts w:eastAsia="Calibri" w:cs="Times New Roman"/>
          <w:i/>
          <w:szCs w:val="24"/>
        </w:rPr>
        <w:t xml:space="preserve"> do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prokurohen</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bazuar</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në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kërkesat</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afatin</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marrëveshjes</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kuadër</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dhe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fondin</w:t>
      </w:r>
      <w:proofErr w:type="spellEnd"/>
      <w:r w:rsidR="008A26A9" w:rsidRPr="00BA76A6">
        <w:rPr>
          <w:rFonts w:eastAsia="Calibri" w:cs="Times New Roman"/>
          <w:i/>
          <w:szCs w:val="24"/>
        </w:rPr>
        <w:t xml:space="preserve"> limit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dërguar</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nga</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autoritetet</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kontraktore</w:t>
      </w:r>
      <w:proofErr w:type="spellEnd"/>
      <w:r w:rsidRPr="00BA76A6">
        <w:rPr>
          <w:i/>
          <w:spacing w:val="-4"/>
          <w:szCs w:val="24"/>
          <w:lang w:val="sq-AL"/>
        </w:rPr>
        <w:t>;</w:t>
      </w:r>
    </w:p>
    <w:p w14:paraId="6DCCC8F2" w14:textId="61B8811B" w:rsidR="009C3882" w:rsidRPr="00BA76A6" w:rsidRDefault="009C3882" w:rsidP="009C3882">
      <w:pPr>
        <w:pStyle w:val="Paragrafi"/>
        <w:rPr>
          <w:rFonts w:eastAsia="Calibri" w:cs="Times New Roman"/>
          <w:i/>
          <w:szCs w:val="24"/>
        </w:rPr>
      </w:pPr>
      <w:r w:rsidRPr="00BA76A6">
        <w:rPr>
          <w:i/>
          <w:spacing w:val="-4"/>
          <w:szCs w:val="24"/>
          <w:lang w:val="sq-AL"/>
        </w:rPr>
        <w:lastRenderedPageBreak/>
        <w:t xml:space="preserve">c) </w:t>
      </w:r>
      <w:proofErr w:type="spellStart"/>
      <w:r w:rsidR="008A26A9" w:rsidRPr="00BA76A6">
        <w:rPr>
          <w:rFonts w:eastAsia="Calibri" w:cs="Times New Roman"/>
          <w:i/>
          <w:szCs w:val="24"/>
        </w:rPr>
        <w:t>Të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shqyrtojë</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ankesat</w:t>
      </w:r>
      <w:proofErr w:type="spellEnd"/>
      <w:r w:rsidR="008A26A9" w:rsidRPr="00BA76A6">
        <w:rPr>
          <w:rFonts w:eastAsia="Calibri" w:cs="Times New Roman"/>
          <w:i/>
          <w:szCs w:val="24"/>
        </w:rPr>
        <w:t xml:space="preserve"> e </w:t>
      </w:r>
      <w:proofErr w:type="spellStart"/>
      <w:r w:rsidR="008A26A9" w:rsidRPr="00BA76A6">
        <w:rPr>
          <w:rFonts w:eastAsia="Calibri" w:cs="Times New Roman"/>
          <w:i/>
          <w:szCs w:val="24"/>
        </w:rPr>
        <w:t>operatorëve</w:t>
      </w:r>
      <w:proofErr w:type="spellEnd"/>
      <w:r w:rsidR="008A26A9" w:rsidRPr="00BA76A6">
        <w:rPr>
          <w:rFonts w:eastAsia="Calibri" w:cs="Times New Roman"/>
          <w:i/>
          <w:szCs w:val="24"/>
        </w:rPr>
        <w:t xml:space="preserve"> </w:t>
      </w:r>
      <w:proofErr w:type="spellStart"/>
      <w:r w:rsidR="008A26A9" w:rsidRPr="00BA76A6">
        <w:rPr>
          <w:rFonts w:eastAsia="Calibri" w:cs="Times New Roman"/>
          <w:i/>
          <w:szCs w:val="24"/>
        </w:rPr>
        <w:t>ekonomikë</w:t>
      </w:r>
      <w:proofErr w:type="spellEnd"/>
      <w:r w:rsidR="008A26A9" w:rsidRPr="00BA76A6">
        <w:rPr>
          <w:rFonts w:eastAsia="Calibri" w:cs="Times New Roman"/>
          <w:szCs w:val="24"/>
        </w:rPr>
        <w:t>;</w:t>
      </w:r>
    </w:p>
    <w:p w14:paraId="432917B4" w14:textId="7777777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sz w:val="24"/>
          <w:szCs w:val="24"/>
        </w:rPr>
        <w:t xml:space="preserve">ç) </w:t>
      </w:r>
      <w:proofErr w:type="spellStart"/>
      <w:r w:rsidRPr="00BA76A6">
        <w:rPr>
          <w:rFonts w:ascii="Garamond" w:eastAsia="Calibri" w:hAnsi="Garamond" w:cs="Times New Roman"/>
          <w:sz w:val="24"/>
          <w:szCs w:val="24"/>
        </w:rPr>
        <w:t>Të</w:t>
      </w:r>
      <w:proofErr w:type="spellEnd"/>
      <w:r w:rsidRPr="00BA76A6">
        <w:rPr>
          <w:rFonts w:ascii="Garamond" w:eastAsia="Calibri" w:hAnsi="Garamond" w:cs="Times New Roman"/>
          <w:sz w:val="24"/>
          <w:szCs w:val="24"/>
        </w:rPr>
        <w:t xml:space="preserve"> </w:t>
      </w:r>
      <w:proofErr w:type="spellStart"/>
      <w:r w:rsidRPr="00BA76A6">
        <w:rPr>
          <w:rFonts w:ascii="Garamond" w:eastAsia="Calibri" w:hAnsi="Garamond" w:cs="Times New Roman"/>
          <w:sz w:val="24"/>
          <w:szCs w:val="24"/>
        </w:rPr>
        <w:t>bashkërendojë</w:t>
      </w:r>
      <w:proofErr w:type="spellEnd"/>
      <w:r w:rsidRPr="00BA76A6">
        <w:rPr>
          <w:rFonts w:ascii="Garamond" w:eastAsia="Calibri" w:hAnsi="Garamond" w:cs="Times New Roman"/>
          <w:sz w:val="24"/>
          <w:szCs w:val="24"/>
        </w:rPr>
        <w:t xml:space="preserve"> </w:t>
      </w:r>
      <w:proofErr w:type="spellStart"/>
      <w:r w:rsidRPr="00BA76A6">
        <w:rPr>
          <w:rFonts w:ascii="Garamond" w:eastAsia="Calibri" w:hAnsi="Garamond" w:cs="Times New Roman"/>
          <w:sz w:val="24"/>
          <w:szCs w:val="24"/>
        </w:rPr>
        <w:t>punën</w:t>
      </w:r>
      <w:proofErr w:type="spellEnd"/>
      <w:r w:rsidRPr="00BA76A6">
        <w:rPr>
          <w:rFonts w:ascii="Garamond" w:eastAsia="Calibri" w:hAnsi="Garamond" w:cs="Times New Roman"/>
          <w:sz w:val="24"/>
          <w:szCs w:val="24"/>
        </w:rPr>
        <w:t xml:space="preserve"> me </w:t>
      </w:r>
      <w:proofErr w:type="spellStart"/>
      <w:r w:rsidRPr="00BA76A6">
        <w:rPr>
          <w:rFonts w:ascii="Garamond" w:eastAsia="Calibri" w:hAnsi="Garamond" w:cs="Times New Roman"/>
          <w:sz w:val="24"/>
          <w:szCs w:val="24"/>
        </w:rPr>
        <w:t>autoritetet</w:t>
      </w:r>
      <w:proofErr w:type="spellEnd"/>
      <w:r w:rsidRPr="00BA76A6">
        <w:rPr>
          <w:rFonts w:ascii="Garamond" w:eastAsia="Calibri" w:hAnsi="Garamond" w:cs="Times New Roman"/>
          <w:sz w:val="24"/>
          <w:szCs w:val="24"/>
        </w:rPr>
        <w:t xml:space="preserve"> </w:t>
      </w:r>
      <w:proofErr w:type="spellStart"/>
      <w:r w:rsidRPr="00BA76A6">
        <w:rPr>
          <w:rFonts w:ascii="Garamond" w:eastAsia="Calibri" w:hAnsi="Garamond" w:cs="Times New Roman"/>
          <w:sz w:val="24"/>
          <w:szCs w:val="24"/>
        </w:rPr>
        <w:t>kontraktore</w:t>
      </w:r>
      <w:proofErr w:type="spellEnd"/>
      <w:r w:rsidRPr="00BA76A6">
        <w:rPr>
          <w:rFonts w:ascii="Garamond" w:eastAsia="Calibri" w:hAnsi="Garamond" w:cs="Times New Roman"/>
          <w:sz w:val="24"/>
          <w:szCs w:val="24"/>
        </w:rPr>
        <w:t xml:space="preserve">, </w:t>
      </w:r>
      <w:proofErr w:type="spellStart"/>
      <w:r w:rsidRPr="00BA76A6">
        <w:rPr>
          <w:rFonts w:ascii="Garamond" w:eastAsia="Calibri" w:hAnsi="Garamond" w:cs="Times New Roman"/>
          <w:sz w:val="24"/>
          <w:szCs w:val="24"/>
        </w:rPr>
        <w:t>për</w:t>
      </w:r>
      <w:proofErr w:type="spellEnd"/>
      <w:r w:rsidRPr="00BA76A6">
        <w:rPr>
          <w:rFonts w:ascii="Garamond" w:eastAsia="Calibri" w:hAnsi="Garamond" w:cs="Times New Roman"/>
          <w:sz w:val="24"/>
          <w:szCs w:val="24"/>
        </w:rPr>
        <w:t xml:space="preserve"> </w:t>
      </w:r>
      <w:proofErr w:type="spellStart"/>
      <w:r w:rsidRPr="00BA76A6">
        <w:rPr>
          <w:rFonts w:ascii="Garamond" w:eastAsia="Calibri" w:hAnsi="Garamond" w:cs="Times New Roman"/>
          <w:sz w:val="24"/>
          <w:szCs w:val="24"/>
        </w:rPr>
        <w:t>mbledhjen</w:t>
      </w:r>
      <w:proofErr w:type="spellEnd"/>
      <w:r w:rsidRPr="00BA76A6">
        <w:rPr>
          <w:rFonts w:ascii="Garamond" w:eastAsia="Calibri" w:hAnsi="Garamond" w:cs="Times New Roman"/>
          <w:sz w:val="24"/>
          <w:szCs w:val="24"/>
        </w:rPr>
        <w:t xml:space="preserve"> e </w:t>
      </w:r>
      <w:proofErr w:type="spellStart"/>
      <w:r w:rsidRPr="00BA76A6">
        <w:rPr>
          <w:rFonts w:ascii="Garamond" w:eastAsia="Calibri" w:hAnsi="Garamond" w:cs="Times New Roman"/>
          <w:sz w:val="24"/>
          <w:szCs w:val="24"/>
        </w:rPr>
        <w:t>përpunimin</w:t>
      </w:r>
      <w:proofErr w:type="spellEnd"/>
      <w:r w:rsidRPr="00BA76A6">
        <w:rPr>
          <w:rFonts w:ascii="Garamond" w:eastAsia="Calibri" w:hAnsi="Garamond" w:cs="Times New Roman"/>
          <w:sz w:val="24"/>
          <w:szCs w:val="24"/>
        </w:rPr>
        <w:t xml:space="preserve"> e </w:t>
      </w:r>
      <w:proofErr w:type="spellStart"/>
      <w:r w:rsidRPr="00BA76A6">
        <w:rPr>
          <w:rFonts w:ascii="Garamond" w:eastAsia="Calibri" w:hAnsi="Garamond" w:cs="Times New Roman"/>
          <w:sz w:val="24"/>
          <w:szCs w:val="24"/>
        </w:rPr>
        <w:t>të</w:t>
      </w:r>
      <w:proofErr w:type="spellEnd"/>
      <w:r w:rsidRPr="00BA76A6">
        <w:rPr>
          <w:rFonts w:ascii="Garamond" w:eastAsia="Calibri" w:hAnsi="Garamond" w:cs="Times New Roman"/>
          <w:sz w:val="24"/>
          <w:szCs w:val="24"/>
        </w:rPr>
        <w:t xml:space="preserve"> </w:t>
      </w:r>
      <w:proofErr w:type="spellStart"/>
      <w:r w:rsidRPr="00BA76A6">
        <w:rPr>
          <w:rFonts w:ascii="Garamond" w:eastAsia="Calibri" w:hAnsi="Garamond" w:cs="Times New Roman"/>
          <w:sz w:val="24"/>
          <w:szCs w:val="24"/>
        </w:rPr>
        <w:t>dhënave</w:t>
      </w:r>
      <w:proofErr w:type="spellEnd"/>
      <w:r w:rsidRPr="00BA76A6">
        <w:rPr>
          <w:rFonts w:ascii="Garamond" w:eastAsia="Calibri" w:hAnsi="Garamond" w:cs="Times New Roman"/>
          <w:sz w:val="24"/>
          <w:szCs w:val="24"/>
        </w:rPr>
        <w:t xml:space="preserve"> </w:t>
      </w:r>
      <w:proofErr w:type="spellStart"/>
      <w:r w:rsidRPr="00BA76A6">
        <w:rPr>
          <w:rFonts w:ascii="Garamond" w:eastAsia="Calibri" w:hAnsi="Garamond" w:cs="Times New Roman"/>
          <w:i/>
          <w:sz w:val="24"/>
          <w:szCs w:val="24"/>
        </w:rPr>
        <w:t>teknike</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sasiore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mallrave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shërbimeve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vazhdueshme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w:t>
      </w:r>
      <w:proofErr w:type="spellStart"/>
      <w:r w:rsidRPr="00BA76A6">
        <w:rPr>
          <w:rFonts w:ascii="Garamond" w:eastAsia="Calibri" w:hAnsi="Garamond" w:cs="Times New Roman"/>
          <w:i/>
          <w:sz w:val="24"/>
          <w:szCs w:val="24"/>
        </w:rPr>
        <w:t>ose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unifikuara</w:t>
      </w:r>
      <w:proofErr w:type="spellEnd"/>
      <w:r w:rsidRPr="00BA76A6">
        <w:rPr>
          <w:rFonts w:ascii="Garamond" w:eastAsia="Calibri" w:hAnsi="Garamond" w:cs="Times New Roman"/>
          <w:i/>
          <w:sz w:val="24"/>
          <w:szCs w:val="24"/>
        </w:rPr>
        <w:t>;</w:t>
      </w:r>
    </w:p>
    <w:p w14:paraId="1A7F32A7" w14:textId="7777777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i/>
          <w:sz w:val="24"/>
          <w:szCs w:val="24"/>
        </w:rPr>
        <w:t xml:space="preserve"> </w:t>
      </w:r>
    </w:p>
    <w:p w14:paraId="1CC6F77A" w14:textId="7777777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i/>
          <w:sz w:val="24"/>
          <w:szCs w:val="24"/>
        </w:rPr>
        <w:t xml:space="preserve">d)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verifikojë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përputhshmërinë</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kërkesave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dërguara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nga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autoritetet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kontraktore</w:t>
      </w:r>
      <w:proofErr w:type="spellEnd"/>
      <w:r w:rsidRPr="00BA76A6">
        <w:rPr>
          <w:rFonts w:ascii="Garamond" w:eastAsia="Calibri" w:hAnsi="Garamond" w:cs="Times New Roman"/>
          <w:i/>
          <w:sz w:val="24"/>
          <w:szCs w:val="24"/>
        </w:rPr>
        <w:t xml:space="preserve">, me </w:t>
      </w:r>
      <w:proofErr w:type="spellStart"/>
      <w:r w:rsidRPr="00BA76A6">
        <w:rPr>
          <w:rFonts w:ascii="Garamond" w:eastAsia="Calibri" w:hAnsi="Garamond" w:cs="Times New Roman"/>
          <w:i/>
          <w:sz w:val="24"/>
          <w:szCs w:val="24"/>
        </w:rPr>
        <w:t>legjislacionin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standardet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fuqi</w:t>
      </w:r>
      <w:proofErr w:type="spellEnd"/>
      <w:r w:rsidRPr="00BA76A6">
        <w:rPr>
          <w:rFonts w:ascii="Garamond" w:eastAsia="Calibri" w:hAnsi="Garamond" w:cs="Times New Roman"/>
          <w:i/>
          <w:sz w:val="24"/>
          <w:szCs w:val="24"/>
        </w:rPr>
        <w:t>;</w:t>
      </w:r>
    </w:p>
    <w:p w14:paraId="1810CFC0" w14:textId="311EEF68" w:rsidR="008A26A9" w:rsidRPr="00BA76A6" w:rsidRDefault="008A26A9" w:rsidP="008A26A9">
      <w:pPr>
        <w:spacing w:after="0" w:line="240" w:lineRule="auto"/>
        <w:ind w:firstLine="284"/>
        <w:jc w:val="both"/>
        <w:rPr>
          <w:rFonts w:ascii="Garamond" w:eastAsia="Calibri" w:hAnsi="Garamond" w:cs="Times New Roman"/>
          <w:i/>
          <w:sz w:val="24"/>
          <w:szCs w:val="24"/>
        </w:rPr>
      </w:pPr>
      <w:proofErr w:type="gramStart"/>
      <w:r w:rsidRPr="00BA76A6">
        <w:rPr>
          <w:rFonts w:ascii="Garamond" w:eastAsia="Calibri" w:hAnsi="Garamond" w:cs="Times New Roman"/>
          <w:i/>
          <w:sz w:val="24"/>
          <w:szCs w:val="24"/>
        </w:rPr>
        <w:t>dh</w:t>
      </w:r>
      <w:proofErr w:type="gram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njoftojë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autoritetet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kontraktore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që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lidhin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një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ose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disa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kontrata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sipas</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nevojave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tyre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brenda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afatit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fondit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përcaktuar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marrëveshjen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kuadër</w:t>
      </w:r>
      <w:proofErr w:type="spellEnd"/>
      <w:r w:rsidRPr="00BA76A6">
        <w:rPr>
          <w:rFonts w:ascii="Garamond" w:eastAsia="Calibri" w:hAnsi="Garamond" w:cs="Times New Roman"/>
          <w:i/>
          <w:sz w:val="24"/>
          <w:szCs w:val="24"/>
        </w:rPr>
        <w:t>.</w:t>
      </w:r>
    </w:p>
    <w:p w14:paraId="0B2ED778" w14:textId="571D41DB"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hAnsi="Garamond"/>
          <w:i/>
          <w:spacing w:val="-4"/>
          <w:sz w:val="24"/>
          <w:szCs w:val="24"/>
          <w:lang w:val="sq-AL"/>
        </w:rPr>
        <w:t xml:space="preserve">      </w:t>
      </w:r>
      <w:r w:rsidR="009C3882" w:rsidRPr="00BA76A6">
        <w:rPr>
          <w:rFonts w:ascii="Garamond" w:hAnsi="Garamond"/>
          <w:i/>
          <w:spacing w:val="-4"/>
          <w:sz w:val="24"/>
          <w:szCs w:val="24"/>
          <w:lang w:val="sq-AL"/>
        </w:rPr>
        <w:t xml:space="preserve">8. </w:t>
      </w:r>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rastin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kur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Agjencia</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Blerjeve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Përqendruara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kryen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procedura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prokurimi</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lidhur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proofErr w:type="gramStart"/>
      <w:r w:rsidRPr="00BA76A6">
        <w:rPr>
          <w:rFonts w:ascii="Garamond" w:eastAsia="Calibri" w:hAnsi="Garamond" w:cs="Times New Roman"/>
          <w:i/>
          <w:sz w:val="24"/>
          <w:szCs w:val="24"/>
        </w:rPr>
        <w:t>jo</w:t>
      </w:r>
      <w:proofErr w:type="spellEnd"/>
      <w:proofErr w:type="gram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marrëveshje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kuadër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këto</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detyra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përgjegjësi</w:t>
      </w:r>
      <w:proofErr w:type="spellEnd"/>
      <w:r w:rsidRPr="00BA76A6">
        <w:rPr>
          <w:rFonts w:ascii="Garamond" w:eastAsia="Calibri" w:hAnsi="Garamond" w:cs="Times New Roman"/>
          <w:i/>
          <w:sz w:val="24"/>
          <w:szCs w:val="24"/>
        </w:rPr>
        <w:t>:</w:t>
      </w:r>
    </w:p>
    <w:p w14:paraId="1F0CDD8E" w14:textId="7777777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i/>
          <w:sz w:val="24"/>
          <w:szCs w:val="24"/>
        </w:rPr>
        <w:t xml:space="preserve">a)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bashkërendojë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punën</w:t>
      </w:r>
      <w:proofErr w:type="spellEnd"/>
      <w:r w:rsidRPr="00BA76A6">
        <w:rPr>
          <w:rFonts w:ascii="Garamond" w:eastAsia="Calibri" w:hAnsi="Garamond" w:cs="Times New Roman"/>
          <w:i/>
          <w:sz w:val="24"/>
          <w:szCs w:val="24"/>
        </w:rPr>
        <w:t xml:space="preserve"> me </w:t>
      </w:r>
      <w:proofErr w:type="spellStart"/>
      <w:r w:rsidRPr="00BA76A6">
        <w:rPr>
          <w:rFonts w:ascii="Garamond" w:eastAsia="Calibri" w:hAnsi="Garamond" w:cs="Times New Roman"/>
          <w:i/>
          <w:sz w:val="24"/>
          <w:szCs w:val="24"/>
        </w:rPr>
        <w:t>autoritetet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kontraktore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mbledhjen</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përpunimin</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dhënave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teknike</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sasiore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mallrave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shërbimeve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objekt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prokurimi</w:t>
      </w:r>
      <w:proofErr w:type="spellEnd"/>
      <w:r w:rsidRPr="00BA76A6">
        <w:rPr>
          <w:rFonts w:ascii="Garamond" w:eastAsia="Calibri" w:hAnsi="Garamond" w:cs="Times New Roman"/>
          <w:i/>
          <w:sz w:val="24"/>
          <w:szCs w:val="24"/>
        </w:rPr>
        <w:t xml:space="preserve">; </w:t>
      </w:r>
    </w:p>
    <w:p w14:paraId="4B9C4496" w14:textId="7777777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i/>
          <w:sz w:val="24"/>
          <w:szCs w:val="24"/>
        </w:rPr>
        <w:t xml:space="preserve">b)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verifikojë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përputhshmërinë</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kërkesave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dërguara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nga</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autoritetet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kontraktore</w:t>
      </w:r>
      <w:proofErr w:type="spellEnd"/>
      <w:r w:rsidRPr="00BA76A6">
        <w:rPr>
          <w:rFonts w:ascii="Garamond" w:eastAsia="Calibri" w:hAnsi="Garamond" w:cs="Times New Roman"/>
          <w:i/>
          <w:sz w:val="24"/>
          <w:szCs w:val="24"/>
        </w:rPr>
        <w:t xml:space="preserve">, me </w:t>
      </w:r>
      <w:proofErr w:type="spellStart"/>
      <w:r w:rsidRPr="00BA76A6">
        <w:rPr>
          <w:rFonts w:ascii="Garamond" w:eastAsia="Calibri" w:hAnsi="Garamond" w:cs="Times New Roman"/>
          <w:i/>
          <w:sz w:val="24"/>
          <w:szCs w:val="24"/>
        </w:rPr>
        <w:t>legjislacionin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standardet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fuqi</w:t>
      </w:r>
      <w:proofErr w:type="spellEnd"/>
      <w:r w:rsidRPr="00BA76A6">
        <w:rPr>
          <w:rFonts w:ascii="Garamond" w:eastAsia="Calibri" w:hAnsi="Garamond" w:cs="Times New Roman"/>
          <w:i/>
          <w:sz w:val="24"/>
          <w:szCs w:val="24"/>
        </w:rPr>
        <w:t xml:space="preserve">; </w:t>
      </w:r>
    </w:p>
    <w:p w14:paraId="45000A94" w14:textId="7777777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i/>
          <w:sz w:val="24"/>
          <w:szCs w:val="24"/>
        </w:rPr>
        <w:t xml:space="preserve">c)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përllogarisë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fondin</w:t>
      </w:r>
      <w:proofErr w:type="spellEnd"/>
      <w:r w:rsidRPr="00BA76A6">
        <w:rPr>
          <w:rFonts w:ascii="Garamond" w:eastAsia="Calibri" w:hAnsi="Garamond" w:cs="Times New Roman"/>
          <w:i/>
          <w:sz w:val="24"/>
          <w:szCs w:val="24"/>
        </w:rPr>
        <w:t xml:space="preserve"> limit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kontratës</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sasitë</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mallrave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shërbimeve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që</w:t>
      </w:r>
      <w:proofErr w:type="spellEnd"/>
      <w:r w:rsidRPr="00BA76A6">
        <w:rPr>
          <w:rFonts w:ascii="Garamond" w:eastAsia="Calibri" w:hAnsi="Garamond" w:cs="Times New Roman"/>
          <w:i/>
          <w:sz w:val="24"/>
          <w:szCs w:val="24"/>
        </w:rPr>
        <w:t xml:space="preserve"> do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prokurohen</w:t>
      </w:r>
      <w:proofErr w:type="spellEnd"/>
      <w:r w:rsidRPr="00BA76A6">
        <w:rPr>
          <w:rFonts w:ascii="Garamond" w:eastAsia="Calibri" w:hAnsi="Garamond" w:cs="Times New Roman"/>
          <w:i/>
          <w:sz w:val="24"/>
          <w:szCs w:val="24"/>
        </w:rPr>
        <w:t xml:space="preserve">, para </w:t>
      </w:r>
      <w:proofErr w:type="spellStart"/>
      <w:r w:rsidRPr="00BA76A6">
        <w:rPr>
          <w:rFonts w:ascii="Garamond" w:eastAsia="Calibri" w:hAnsi="Garamond" w:cs="Times New Roman"/>
          <w:i/>
          <w:sz w:val="24"/>
          <w:szCs w:val="24"/>
        </w:rPr>
        <w:t>publikimit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tenderit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bazuar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kërkesat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fondin</w:t>
      </w:r>
      <w:proofErr w:type="spellEnd"/>
      <w:r w:rsidRPr="00BA76A6">
        <w:rPr>
          <w:rFonts w:ascii="Garamond" w:eastAsia="Calibri" w:hAnsi="Garamond" w:cs="Times New Roman"/>
          <w:i/>
          <w:sz w:val="24"/>
          <w:szCs w:val="24"/>
        </w:rPr>
        <w:t xml:space="preserve"> limit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autoriteteve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kontraktore</w:t>
      </w:r>
      <w:proofErr w:type="spellEnd"/>
      <w:r w:rsidRPr="00BA76A6">
        <w:rPr>
          <w:rFonts w:ascii="Garamond" w:eastAsia="Calibri" w:hAnsi="Garamond" w:cs="Times New Roman"/>
          <w:i/>
          <w:sz w:val="24"/>
          <w:szCs w:val="24"/>
        </w:rPr>
        <w:t xml:space="preserve">; </w:t>
      </w:r>
    </w:p>
    <w:p w14:paraId="2DA2B2AC" w14:textId="7777777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i/>
          <w:sz w:val="24"/>
          <w:szCs w:val="24"/>
        </w:rPr>
        <w:t xml:space="preserve">ç)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zhvillojë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procedurat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për</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prokurimin</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këtyre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mallrave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dhe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shërbimeve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deri</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shpalljen</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fituesit</w:t>
      </w:r>
      <w:proofErr w:type="spellEnd"/>
      <w:r w:rsidRPr="00BA76A6">
        <w:rPr>
          <w:rFonts w:ascii="Garamond" w:eastAsia="Calibri" w:hAnsi="Garamond" w:cs="Times New Roman"/>
          <w:i/>
          <w:sz w:val="24"/>
          <w:szCs w:val="24"/>
        </w:rPr>
        <w:t>;</w:t>
      </w:r>
    </w:p>
    <w:p w14:paraId="55AD4155" w14:textId="77777777" w:rsidR="008A26A9" w:rsidRPr="00BA76A6" w:rsidRDefault="008A26A9" w:rsidP="008A26A9">
      <w:pPr>
        <w:spacing w:after="0" w:line="240" w:lineRule="auto"/>
        <w:ind w:firstLine="284"/>
        <w:jc w:val="both"/>
        <w:rPr>
          <w:rFonts w:ascii="Garamond" w:eastAsia="Calibri" w:hAnsi="Garamond" w:cs="Times New Roman"/>
          <w:i/>
          <w:sz w:val="24"/>
          <w:szCs w:val="24"/>
        </w:rPr>
      </w:pPr>
      <w:r w:rsidRPr="00BA76A6">
        <w:rPr>
          <w:rFonts w:ascii="Garamond" w:eastAsia="Calibri" w:hAnsi="Garamond" w:cs="Times New Roman"/>
          <w:i/>
          <w:sz w:val="24"/>
          <w:szCs w:val="24"/>
        </w:rPr>
        <w:t xml:space="preserve">d)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shqyrtojë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ankesat</w:t>
      </w:r>
      <w:proofErr w:type="spellEnd"/>
      <w:r w:rsidRPr="00BA76A6">
        <w:rPr>
          <w:rFonts w:ascii="Garamond" w:eastAsia="Calibri" w:hAnsi="Garamond" w:cs="Times New Roman"/>
          <w:i/>
          <w:sz w:val="24"/>
          <w:szCs w:val="24"/>
        </w:rPr>
        <w:t xml:space="preserve"> e </w:t>
      </w:r>
      <w:proofErr w:type="spellStart"/>
      <w:r w:rsidRPr="00BA76A6">
        <w:rPr>
          <w:rFonts w:ascii="Garamond" w:eastAsia="Calibri" w:hAnsi="Garamond" w:cs="Times New Roman"/>
          <w:i/>
          <w:sz w:val="24"/>
          <w:szCs w:val="24"/>
        </w:rPr>
        <w:t>operatorëve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ekonomikë</w:t>
      </w:r>
      <w:proofErr w:type="spellEnd"/>
      <w:r w:rsidRPr="00BA76A6">
        <w:rPr>
          <w:rFonts w:ascii="Garamond" w:eastAsia="Calibri" w:hAnsi="Garamond" w:cs="Times New Roman"/>
          <w:i/>
          <w:sz w:val="24"/>
          <w:szCs w:val="24"/>
        </w:rPr>
        <w:t>;</w:t>
      </w:r>
    </w:p>
    <w:p w14:paraId="72B03357" w14:textId="0722A4E9" w:rsidR="008A26A9" w:rsidRPr="00BA76A6" w:rsidRDefault="008A26A9" w:rsidP="008A26A9">
      <w:pPr>
        <w:spacing w:after="0" w:line="240" w:lineRule="auto"/>
        <w:ind w:firstLine="284"/>
        <w:jc w:val="both"/>
        <w:rPr>
          <w:rFonts w:ascii="Garamond" w:eastAsia="Calibri" w:hAnsi="Garamond" w:cs="Times New Roman"/>
          <w:i/>
          <w:sz w:val="24"/>
          <w:szCs w:val="24"/>
        </w:rPr>
      </w:pPr>
      <w:proofErr w:type="gramStart"/>
      <w:r w:rsidRPr="00BA76A6">
        <w:rPr>
          <w:rFonts w:ascii="Garamond" w:eastAsia="Calibri" w:hAnsi="Garamond" w:cs="Times New Roman"/>
          <w:i/>
          <w:sz w:val="24"/>
          <w:szCs w:val="24"/>
        </w:rPr>
        <w:t>dh</w:t>
      </w:r>
      <w:proofErr w:type="gram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njoftojë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autoritetet</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kontraktore</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që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të</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lidhin</w:t>
      </w:r>
      <w:proofErr w:type="spellEnd"/>
      <w:r w:rsidRPr="00BA76A6">
        <w:rPr>
          <w:rFonts w:ascii="Garamond" w:eastAsia="Calibri" w:hAnsi="Garamond" w:cs="Times New Roman"/>
          <w:i/>
          <w:sz w:val="24"/>
          <w:szCs w:val="24"/>
        </w:rPr>
        <w:t xml:space="preserve"> </w:t>
      </w:r>
      <w:proofErr w:type="spellStart"/>
      <w:r w:rsidRPr="00BA76A6">
        <w:rPr>
          <w:rFonts w:ascii="Garamond" w:eastAsia="Calibri" w:hAnsi="Garamond" w:cs="Times New Roman"/>
          <w:i/>
          <w:sz w:val="24"/>
          <w:szCs w:val="24"/>
        </w:rPr>
        <w:t>kontratë</w:t>
      </w:r>
      <w:proofErr w:type="spellEnd"/>
      <w:r w:rsidRPr="00BA76A6">
        <w:rPr>
          <w:rFonts w:ascii="Garamond" w:eastAsia="Calibri" w:hAnsi="Garamond" w:cs="Times New Roman"/>
          <w:i/>
          <w:sz w:val="24"/>
          <w:szCs w:val="24"/>
        </w:rPr>
        <w:t>.</w:t>
      </w:r>
    </w:p>
    <w:p w14:paraId="6DCCC8F9" w14:textId="187445C7" w:rsidR="009C3882" w:rsidRPr="00BA76A6" w:rsidRDefault="008A26A9" w:rsidP="008A26A9">
      <w:pPr>
        <w:pStyle w:val="Paragrafi"/>
        <w:ind w:firstLine="0"/>
        <w:rPr>
          <w:spacing w:val="-4"/>
          <w:szCs w:val="24"/>
          <w:lang w:val="sq-AL"/>
        </w:rPr>
      </w:pPr>
      <w:r w:rsidRPr="00BA76A6">
        <w:rPr>
          <w:spacing w:val="-4"/>
          <w:szCs w:val="24"/>
          <w:lang w:val="sq-AL"/>
        </w:rPr>
        <w:t xml:space="preserve">      </w:t>
      </w:r>
      <w:r w:rsidR="009C3882" w:rsidRPr="00BA76A6">
        <w:rPr>
          <w:spacing w:val="-4"/>
          <w:szCs w:val="24"/>
          <w:lang w:val="sq-AL"/>
        </w:rPr>
        <w:t xml:space="preserve">9. Agjencia e Blerjeve të Përqendruara, në raste përjashtimore, mund të zhvillojë procedurë prokurimi edhe kur kërkohet nga një autoritet a një grup autoritetesh kontraktore, mallra a shërbime, që nuk janë përcaktuar në këtë vendim. </w:t>
      </w:r>
    </w:p>
    <w:p w14:paraId="6DCCC8FA" w14:textId="77777777" w:rsidR="009C3882" w:rsidRPr="00BA76A6" w:rsidRDefault="009C3882" w:rsidP="009C3882">
      <w:pPr>
        <w:pStyle w:val="Paragrafi"/>
        <w:rPr>
          <w:spacing w:val="-4"/>
          <w:szCs w:val="24"/>
          <w:lang w:val="sq-AL"/>
        </w:rPr>
      </w:pPr>
      <w:r w:rsidRPr="00BA76A6">
        <w:rPr>
          <w:spacing w:val="-4"/>
          <w:szCs w:val="24"/>
          <w:lang w:val="sq-AL"/>
        </w:rPr>
        <w:t xml:space="preserve">10. Agjencia e Blerjeve të Përqendruara në rast se autoritetet kontraktore kanë kërkesa, pasi është bërë publikimi i njoftimit të kontratës së prokurimit, verifikon arsyet e vonesës dhe shpall procedurën e re të prokurimit për këto kërkesa. </w:t>
      </w:r>
    </w:p>
    <w:p w14:paraId="6DCCC8FB" w14:textId="77777777" w:rsidR="009C3882" w:rsidRPr="00BA76A6" w:rsidRDefault="009C3882" w:rsidP="009C3882">
      <w:pPr>
        <w:pStyle w:val="Paragrafi"/>
        <w:rPr>
          <w:spacing w:val="-4"/>
          <w:szCs w:val="24"/>
          <w:lang w:val="sq-AL"/>
        </w:rPr>
      </w:pPr>
      <w:r w:rsidRPr="00BA76A6">
        <w:rPr>
          <w:spacing w:val="-4"/>
          <w:szCs w:val="24"/>
          <w:lang w:val="sq-AL"/>
        </w:rPr>
        <w:t>Agjencia e Blerjeve të Përqendruara duhet të informojë Agjencinë e Prokurimit Publik në çdo rast kur konstaton vonesa në paraqitjen e kërkesave nga autoritetet kontraktore, pas publikimit të njoftimit të kontratës.</w:t>
      </w:r>
    </w:p>
    <w:p w14:paraId="6DCCC8FC" w14:textId="77777777" w:rsidR="009C3882" w:rsidRPr="00BA76A6" w:rsidRDefault="009C3882" w:rsidP="009C3882">
      <w:pPr>
        <w:pStyle w:val="Paragrafi"/>
        <w:rPr>
          <w:spacing w:val="-4"/>
          <w:szCs w:val="24"/>
          <w:lang w:val="sq-AL"/>
        </w:rPr>
      </w:pPr>
      <w:r w:rsidRPr="00BA76A6">
        <w:rPr>
          <w:spacing w:val="-4"/>
          <w:szCs w:val="24"/>
          <w:lang w:val="sq-AL"/>
        </w:rPr>
        <w:t>11. Agjencia e Blerjeve të Përqendruara ka të drejtë të monitorojë në çdo kohë zbatimin e kontratave nga autoritetet kontraktore. Në përfundim të monitorimit harton një raport për korrektësinë dhe cilësinë e zbatimit të kontratës. Një kopje e këtij raporti i dërgohet Agjencisë së Prokurimit Publik.</w:t>
      </w:r>
    </w:p>
    <w:p w14:paraId="6DCCC8FD" w14:textId="77777777" w:rsidR="009C3882" w:rsidRPr="00BA76A6" w:rsidRDefault="009C3882" w:rsidP="009C3882">
      <w:pPr>
        <w:pStyle w:val="Paragrafi"/>
        <w:rPr>
          <w:spacing w:val="-4"/>
          <w:szCs w:val="24"/>
          <w:lang w:val="sq-AL"/>
        </w:rPr>
      </w:pPr>
      <w:r w:rsidRPr="00BA76A6">
        <w:rPr>
          <w:spacing w:val="-4"/>
          <w:szCs w:val="24"/>
          <w:lang w:val="sq-AL"/>
        </w:rPr>
        <w:t>12. Ngarkohet Agjencia e Prokurimit Publik të udhëzojë autoritetet kontraktore për zbatimin e këtij vendimi.</w:t>
      </w:r>
    </w:p>
    <w:p w14:paraId="6DCCC8FE" w14:textId="77777777" w:rsidR="006D5104" w:rsidRPr="00BA76A6" w:rsidRDefault="009C3882" w:rsidP="006D5104">
      <w:pPr>
        <w:pStyle w:val="Paragrafi"/>
        <w:rPr>
          <w:i/>
          <w:szCs w:val="24"/>
          <w:lang w:val="sq-AL"/>
        </w:rPr>
      </w:pPr>
      <w:r w:rsidRPr="00BA76A6">
        <w:rPr>
          <w:i/>
          <w:spacing w:val="-4"/>
          <w:szCs w:val="24"/>
          <w:lang w:val="sq-AL"/>
        </w:rPr>
        <w:t xml:space="preserve">13. </w:t>
      </w:r>
      <w:r w:rsidR="006D5104" w:rsidRPr="00BA76A6">
        <w:rPr>
          <w:i/>
          <w:szCs w:val="24"/>
          <w:lang w:val="sq-AL"/>
        </w:rPr>
        <w:t xml:space="preserve">Agjencia e Blerjeve të Përqendruara, gjatë vitit 2019, merr masa për planifikimin dhe kryerjen e procedurave të prokurimit, për mallrat dhe shërbimet e mëposhtme, me qëllim të plotësimit të nevojave të autoriteteve kontraktore nga 1 janari 2020: </w:t>
      </w:r>
    </w:p>
    <w:p w14:paraId="6DCCC8FF" w14:textId="77777777" w:rsidR="006D5104" w:rsidRPr="00BA76A6" w:rsidRDefault="006D5104" w:rsidP="006D5104">
      <w:pPr>
        <w:pStyle w:val="Paragrafi"/>
        <w:rPr>
          <w:i/>
          <w:szCs w:val="24"/>
          <w:lang w:val="sq-AL"/>
        </w:rPr>
      </w:pPr>
      <w:r w:rsidRPr="00BA76A6">
        <w:rPr>
          <w:i/>
          <w:szCs w:val="24"/>
          <w:lang w:val="sq-AL"/>
        </w:rPr>
        <w:t xml:space="preserve">a) Riparim, mirëmbajtje e sistemit ngrohje-ftohje; </w:t>
      </w:r>
    </w:p>
    <w:p w14:paraId="6DCCC900" w14:textId="77777777" w:rsidR="006D5104" w:rsidRPr="00BA76A6" w:rsidRDefault="006D5104" w:rsidP="006D5104">
      <w:pPr>
        <w:pStyle w:val="Paragrafi"/>
        <w:rPr>
          <w:i/>
          <w:szCs w:val="24"/>
          <w:lang w:val="sq-AL"/>
        </w:rPr>
      </w:pPr>
      <w:r w:rsidRPr="00BA76A6">
        <w:rPr>
          <w:i/>
          <w:szCs w:val="24"/>
          <w:lang w:val="sq-AL"/>
        </w:rPr>
        <w:t xml:space="preserve">b) Riparim dhe mirëmbajtje automjetesh; </w:t>
      </w:r>
    </w:p>
    <w:p w14:paraId="6DCCC901" w14:textId="77777777" w:rsidR="006D5104" w:rsidRPr="00BA76A6" w:rsidRDefault="006D5104" w:rsidP="006D5104">
      <w:pPr>
        <w:pStyle w:val="Paragrafi"/>
        <w:rPr>
          <w:i/>
          <w:szCs w:val="24"/>
          <w:lang w:val="sq-AL"/>
        </w:rPr>
      </w:pPr>
      <w:r w:rsidRPr="00BA76A6">
        <w:rPr>
          <w:i/>
          <w:szCs w:val="24"/>
          <w:lang w:val="sq-AL"/>
        </w:rPr>
        <w:t xml:space="preserve">c) Mirëmbajtje impiantesh elektrike; </w:t>
      </w:r>
    </w:p>
    <w:p w14:paraId="6DCCC902" w14:textId="29A55E7F" w:rsidR="006D5104" w:rsidRPr="00BA76A6" w:rsidRDefault="006D5104" w:rsidP="006D5104">
      <w:pPr>
        <w:pStyle w:val="Paragrafi"/>
        <w:rPr>
          <w:i/>
          <w:szCs w:val="24"/>
          <w:lang w:val="sq-AL"/>
        </w:rPr>
      </w:pPr>
      <w:r w:rsidRPr="00BA76A6">
        <w:rPr>
          <w:i/>
          <w:szCs w:val="24"/>
          <w:lang w:val="sq-AL"/>
        </w:rPr>
        <w:t xml:space="preserve">ç) </w:t>
      </w:r>
      <w:r w:rsidR="008A26A9" w:rsidRPr="00BA76A6">
        <w:rPr>
          <w:i/>
          <w:szCs w:val="24"/>
          <w:lang w:val="sq-AL"/>
        </w:rPr>
        <w:t>shfuqizuar</w:t>
      </w:r>
      <w:r w:rsidRPr="00BA76A6">
        <w:rPr>
          <w:i/>
          <w:szCs w:val="24"/>
          <w:lang w:val="sq-AL"/>
        </w:rPr>
        <w:t xml:space="preserve">; </w:t>
      </w:r>
    </w:p>
    <w:p w14:paraId="6DCCC903" w14:textId="77777777" w:rsidR="006D5104" w:rsidRPr="00BA76A6" w:rsidRDefault="006D5104" w:rsidP="006D5104">
      <w:pPr>
        <w:pStyle w:val="Paragrafi"/>
        <w:rPr>
          <w:i/>
          <w:szCs w:val="24"/>
          <w:lang w:val="sq-AL"/>
        </w:rPr>
      </w:pPr>
      <w:r w:rsidRPr="00BA76A6">
        <w:rPr>
          <w:i/>
          <w:szCs w:val="24"/>
          <w:lang w:val="sq-AL"/>
        </w:rPr>
        <w:t xml:space="preserve">d) Blerje artikujsh ushqimorë; </w:t>
      </w:r>
    </w:p>
    <w:p w14:paraId="6DCCC904" w14:textId="77777777" w:rsidR="006D5104" w:rsidRPr="00BA76A6" w:rsidRDefault="006D5104" w:rsidP="006D5104">
      <w:pPr>
        <w:pStyle w:val="Paragrafi"/>
        <w:rPr>
          <w:i/>
          <w:szCs w:val="24"/>
          <w:lang w:val="sq-AL"/>
        </w:rPr>
      </w:pPr>
      <w:r w:rsidRPr="00BA76A6">
        <w:rPr>
          <w:i/>
          <w:szCs w:val="24"/>
          <w:lang w:val="sq-AL"/>
        </w:rPr>
        <w:t>dh) Blerje pajisjesh kondicionimi;</w:t>
      </w:r>
    </w:p>
    <w:p w14:paraId="6DCCC905" w14:textId="77777777" w:rsidR="009C3882" w:rsidRPr="00BA76A6" w:rsidRDefault="006D5104" w:rsidP="006D5104">
      <w:pPr>
        <w:pStyle w:val="Paragrafi"/>
        <w:rPr>
          <w:i/>
          <w:szCs w:val="24"/>
          <w:lang w:val="sq-AL"/>
        </w:rPr>
      </w:pPr>
      <w:r w:rsidRPr="00BA76A6">
        <w:rPr>
          <w:i/>
          <w:szCs w:val="24"/>
          <w:lang w:val="sq-AL"/>
        </w:rPr>
        <w:t>e) Shërbim gjelbërimi.</w:t>
      </w:r>
    </w:p>
    <w:p w14:paraId="6DCCC906" w14:textId="77777777" w:rsidR="006D5104" w:rsidRPr="00BA76A6" w:rsidRDefault="006D5104" w:rsidP="006D5104">
      <w:pPr>
        <w:pStyle w:val="Paragrafi"/>
        <w:rPr>
          <w:i/>
          <w:spacing w:val="-4"/>
          <w:szCs w:val="24"/>
          <w:lang w:val="sq-AL"/>
        </w:rPr>
      </w:pPr>
      <w:r w:rsidRPr="00BA76A6">
        <w:rPr>
          <w:i/>
          <w:spacing w:val="-4"/>
          <w:szCs w:val="24"/>
          <w:lang w:val="sq-AL"/>
        </w:rPr>
        <w:t>13/1. Përjashtimisht për vitin 2019, procedurat e prokurimit për blerje karburanti për nevojat e drejtorive të ujitjes dhe kullimit, kryhen nga vetë drejtoritë.</w:t>
      </w:r>
    </w:p>
    <w:p w14:paraId="6DCCC907" w14:textId="77777777" w:rsidR="009C3882" w:rsidRPr="00BA76A6" w:rsidRDefault="009C3882" w:rsidP="009C3882">
      <w:pPr>
        <w:pStyle w:val="Paragrafi"/>
        <w:rPr>
          <w:spacing w:val="-4"/>
          <w:szCs w:val="24"/>
          <w:lang w:val="sq-AL"/>
        </w:rPr>
      </w:pPr>
      <w:r w:rsidRPr="00BA76A6">
        <w:rPr>
          <w:spacing w:val="-4"/>
          <w:szCs w:val="24"/>
          <w:lang w:val="sq-AL"/>
        </w:rPr>
        <w:t>14. Përjashtimisht, për vitin 2018, autoritetet kontraktore, institucionet e përmendura në pikën 1 të këtij vendimi, të dërgojnë në Agjencinë e Blerjeve të Përqendruara, si organ qendror blerës, të dhënat teknike e sasiore dhe fondin përkatës për mallrat dhe shërbimet përkatëse, brenda datës 28 shkurt 2018.</w:t>
      </w:r>
    </w:p>
    <w:p w14:paraId="6DCCC908" w14:textId="77777777" w:rsidR="009C3882" w:rsidRPr="00BA76A6" w:rsidRDefault="009C3882" w:rsidP="009C3882">
      <w:pPr>
        <w:pStyle w:val="Paragrafi"/>
        <w:rPr>
          <w:spacing w:val="-4"/>
          <w:szCs w:val="24"/>
          <w:lang w:val="sq-AL"/>
        </w:rPr>
      </w:pPr>
      <w:r w:rsidRPr="00BA76A6">
        <w:rPr>
          <w:spacing w:val="-4"/>
          <w:szCs w:val="24"/>
          <w:lang w:val="sq-AL"/>
        </w:rPr>
        <w:lastRenderedPageBreak/>
        <w:t xml:space="preserve">15. Vendimi nr. 28, datë 14.1.2015, i Këshillit të Ministrave, “Për ngarkimin   e Ministrisë së Punëve të Brendshme, për kryerjen e procedurave të prokurimit publik, në emër dhe për llogari të Kryeministrisë, ministrive dhe institucioneve të varësisë, për disa mallra e shërbime”, i ndryshuar, shfuqizohet. </w:t>
      </w:r>
    </w:p>
    <w:p w14:paraId="6DCCC909" w14:textId="77777777" w:rsidR="009C3882" w:rsidRPr="00BA76A6" w:rsidRDefault="009C3882" w:rsidP="009C3882">
      <w:pPr>
        <w:pStyle w:val="Paragrafi"/>
        <w:rPr>
          <w:spacing w:val="-4"/>
          <w:szCs w:val="24"/>
          <w:lang w:val="sq-AL"/>
        </w:rPr>
      </w:pPr>
      <w:r w:rsidRPr="00BA76A6">
        <w:rPr>
          <w:spacing w:val="-4"/>
          <w:szCs w:val="24"/>
          <w:lang w:val="sq-AL"/>
        </w:rPr>
        <w:t>16. Për zbatimin e këtij vendimi ngarkohen Agjencia e Blerjeve të Përqendruara dhe institucionet e përmendura në pikën 1.</w:t>
      </w:r>
    </w:p>
    <w:p w14:paraId="6DCCC90A" w14:textId="77777777" w:rsidR="009C3882" w:rsidRPr="00BA76A6" w:rsidRDefault="009C3882" w:rsidP="009C3882">
      <w:pPr>
        <w:pStyle w:val="Paragrafi"/>
        <w:rPr>
          <w:spacing w:val="-4"/>
          <w:szCs w:val="24"/>
          <w:lang w:val="sq-AL"/>
        </w:rPr>
      </w:pPr>
      <w:r w:rsidRPr="00BA76A6">
        <w:rPr>
          <w:spacing w:val="-4"/>
          <w:szCs w:val="24"/>
          <w:lang w:val="sq-AL"/>
        </w:rPr>
        <w:t>Ky vendim hyn në fuqi menjëherë dhe botohet në Fletoren Zyrtare.</w:t>
      </w:r>
    </w:p>
    <w:p w14:paraId="6DCCC90B" w14:textId="77777777" w:rsidR="009C3882" w:rsidRPr="00BA76A6" w:rsidRDefault="009C3882" w:rsidP="009C3882">
      <w:pPr>
        <w:pStyle w:val="Hapesira7"/>
        <w:rPr>
          <w:sz w:val="24"/>
          <w:lang w:val="sq-AL"/>
        </w:rPr>
      </w:pPr>
    </w:p>
    <w:p w14:paraId="6DCCC90C" w14:textId="77777777" w:rsidR="009C3882" w:rsidRPr="00BA76A6" w:rsidRDefault="009C3882" w:rsidP="009C3882">
      <w:pPr>
        <w:pStyle w:val="Paragrafi"/>
        <w:jc w:val="right"/>
        <w:rPr>
          <w:spacing w:val="-4"/>
          <w:szCs w:val="24"/>
          <w:lang w:val="sq-AL"/>
        </w:rPr>
      </w:pPr>
      <w:r w:rsidRPr="00BA76A6">
        <w:rPr>
          <w:spacing w:val="-4"/>
          <w:szCs w:val="24"/>
          <w:lang w:val="sq-AL"/>
        </w:rPr>
        <w:t>KRYEMINISTRI</w:t>
      </w:r>
    </w:p>
    <w:p w14:paraId="6DCCC90D" w14:textId="77777777" w:rsidR="009C3882" w:rsidRPr="00BA76A6" w:rsidRDefault="009C3882" w:rsidP="009C3882">
      <w:pPr>
        <w:pStyle w:val="Paragrafi"/>
        <w:jc w:val="right"/>
        <w:rPr>
          <w:b/>
          <w:spacing w:val="-4"/>
          <w:szCs w:val="24"/>
          <w:lang w:val="sq-AL"/>
        </w:rPr>
      </w:pPr>
      <w:r w:rsidRPr="00BA76A6">
        <w:rPr>
          <w:b/>
          <w:spacing w:val="-4"/>
          <w:szCs w:val="24"/>
          <w:lang w:val="sq-AL"/>
        </w:rPr>
        <w:t>Edi Rama</w:t>
      </w:r>
    </w:p>
    <w:p w14:paraId="6DCCC90E" w14:textId="77777777" w:rsidR="00C14450" w:rsidRPr="00BA76A6" w:rsidRDefault="00C14450">
      <w:pPr>
        <w:rPr>
          <w:rFonts w:ascii="Garamond" w:hAnsi="Garamond"/>
          <w:sz w:val="24"/>
          <w:szCs w:val="24"/>
        </w:rPr>
      </w:pPr>
    </w:p>
    <w:sectPr w:rsidR="00C14450" w:rsidRPr="00BA76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06FEC" w14:textId="77777777" w:rsidR="003B7759" w:rsidRDefault="003B7759" w:rsidP="009C3882">
      <w:pPr>
        <w:spacing w:after="0" w:line="240" w:lineRule="auto"/>
      </w:pPr>
      <w:r>
        <w:separator/>
      </w:r>
    </w:p>
  </w:endnote>
  <w:endnote w:type="continuationSeparator" w:id="0">
    <w:p w14:paraId="1DFFBDCF" w14:textId="77777777" w:rsidR="003B7759" w:rsidRDefault="003B7759" w:rsidP="009C3882">
      <w:pPr>
        <w:spacing w:after="0" w:line="240" w:lineRule="auto"/>
      </w:pPr>
      <w:r>
        <w:continuationSeparator/>
      </w:r>
    </w:p>
  </w:endnote>
  <w:endnote w:type="continuationNotice" w:id="1">
    <w:p w14:paraId="59141FD8" w14:textId="77777777" w:rsidR="003B7759" w:rsidRDefault="003B77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CC37F6" w14:textId="77777777" w:rsidR="003B7759" w:rsidRDefault="003B7759" w:rsidP="009C3882">
      <w:pPr>
        <w:spacing w:after="0" w:line="240" w:lineRule="auto"/>
      </w:pPr>
      <w:r>
        <w:separator/>
      </w:r>
    </w:p>
  </w:footnote>
  <w:footnote w:type="continuationSeparator" w:id="0">
    <w:p w14:paraId="3128BFEC" w14:textId="77777777" w:rsidR="003B7759" w:rsidRDefault="003B7759" w:rsidP="009C3882">
      <w:pPr>
        <w:spacing w:after="0" w:line="240" w:lineRule="auto"/>
      </w:pPr>
      <w:r>
        <w:continuationSeparator/>
      </w:r>
    </w:p>
  </w:footnote>
  <w:footnote w:type="continuationNotice" w:id="1">
    <w:p w14:paraId="5092E4F0" w14:textId="77777777" w:rsidR="003B7759" w:rsidRDefault="003B7759">
      <w:pPr>
        <w:spacing w:after="0" w:line="240" w:lineRule="auto"/>
      </w:pPr>
    </w:p>
  </w:footnote>
  <w:footnote w:id="2">
    <w:p w14:paraId="6DCCC913" w14:textId="77777777" w:rsidR="0028392F" w:rsidRDefault="0028392F" w:rsidP="009C3882">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Ky vendim është përafruar pjesërisht me:</w:t>
      </w:r>
    </w:p>
    <w:p w14:paraId="6DCCC914" w14:textId="77777777" w:rsidR="0028392F" w:rsidRDefault="0028392F" w:rsidP="009C3882">
      <w:pPr>
        <w:pStyle w:val="FootnoteText"/>
        <w:ind w:firstLine="0"/>
        <w:rPr>
          <w:rFonts w:ascii="Garamond" w:hAnsi="Garamond"/>
          <w:sz w:val="18"/>
          <w:szCs w:val="18"/>
        </w:rPr>
      </w:pPr>
      <w:r>
        <w:rPr>
          <w:rFonts w:ascii="Garamond" w:hAnsi="Garamond"/>
          <w:color w:val="000000"/>
          <w:sz w:val="18"/>
          <w:szCs w:val="18"/>
        </w:rPr>
        <w:t xml:space="preserve">Direktivën 2014/24/BE të Parlamentit Evropian dhe të Këshillit, datë 26 shkurt 2014, “Mbi prokurimin publik dhe që shfuqizon </w:t>
      </w:r>
      <w:r>
        <w:rPr>
          <w:rFonts w:ascii="Garamond" w:eastAsia="Times New Roman" w:hAnsi="Garamond"/>
          <w:sz w:val="18"/>
          <w:szCs w:val="18"/>
        </w:rPr>
        <w:t xml:space="preserve">Direktivën 2004/18/KE”. Numri </w:t>
      </w:r>
      <w:r>
        <w:rPr>
          <w:rFonts w:ascii="Garamond" w:hAnsi="Garamond"/>
          <w:sz w:val="18"/>
          <w:szCs w:val="18"/>
        </w:rPr>
        <w:t xml:space="preserve">CELEX </w:t>
      </w:r>
      <w:r>
        <w:rPr>
          <w:rFonts w:ascii="Garamond" w:eastAsia="Times New Roman" w:hAnsi="Garamond"/>
          <w:sz w:val="18"/>
          <w:szCs w:val="18"/>
        </w:rPr>
        <w:t>32014L0024</w:t>
      </w:r>
      <w:r>
        <w:rPr>
          <w:rFonts w:ascii="Garamond" w:hAnsi="Garamond"/>
          <w:sz w:val="18"/>
          <w:szCs w:val="18"/>
        </w:rPr>
        <w:t xml:space="preserve">, Fletore Zyrtare </w:t>
      </w:r>
      <w:r>
        <w:rPr>
          <w:rFonts w:ascii="Garamond" w:hAnsi="Garamond"/>
          <w:iCs/>
          <w:color w:val="444444"/>
          <w:sz w:val="18"/>
          <w:szCs w:val="18"/>
        </w:rPr>
        <w:t>OJ L 94, 28.3.2014, faqe 65–242.</w:t>
      </w:r>
    </w:p>
  </w:footnote>
  <w:footnote w:id="3">
    <w:p w14:paraId="6DCCC915" w14:textId="77777777" w:rsidR="0028392F" w:rsidRDefault="0028392F">
      <w:pPr>
        <w:pStyle w:val="FootnoteText"/>
        <w:rPr>
          <w:lang w:val="en-US"/>
        </w:rPr>
      </w:pPr>
      <w:r>
        <w:rPr>
          <w:rStyle w:val="FootnoteReference"/>
        </w:rPr>
        <w:footnoteRef/>
      </w:r>
      <w:r>
        <w:t xml:space="preserve"> </w:t>
      </w:r>
      <w:r>
        <w:rPr>
          <w:lang w:val="en-US"/>
        </w:rPr>
        <w:t xml:space="preserve">VKM nr. 82, </w:t>
      </w:r>
      <w:proofErr w:type="spellStart"/>
      <w:r>
        <w:rPr>
          <w:lang w:val="en-US"/>
        </w:rPr>
        <w:t>datë</w:t>
      </w:r>
      <w:proofErr w:type="spellEnd"/>
      <w:r>
        <w:rPr>
          <w:lang w:val="en-US"/>
        </w:rPr>
        <w:t xml:space="preserve"> 14.2.2018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 22, </w:t>
      </w:r>
      <w:proofErr w:type="spellStart"/>
      <w:r>
        <w:rPr>
          <w:lang w:val="en-US"/>
        </w:rPr>
        <w:t>datë</w:t>
      </w:r>
      <w:proofErr w:type="spellEnd"/>
      <w:r>
        <w:rPr>
          <w:lang w:val="en-US"/>
        </w:rPr>
        <w:t xml:space="preserve"> 19 </w:t>
      </w:r>
      <w:proofErr w:type="spellStart"/>
      <w:r>
        <w:rPr>
          <w:lang w:val="en-US"/>
        </w:rPr>
        <w:t>shkurt</w:t>
      </w:r>
      <w:proofErr w:type="spellEnd"/>
      <w:r>
        <w:rPr>
          <w:lang w:val="en-US"/>
        </w:rPr>
        <w:t xml:space="preserve"> 2018.</w:t>
      </w:r>
    </w:p>
    <w:p w14:paraId="6DCCC916" w14:textId="77777777" w:rsidR="0028392F" w:rsidRPr="006D5104" w:rsidRDefault="0028392F">
      <w:pPr>
        <w:pStyle w:val="FootnoteText"/>
        <w:rPr>
          <w:lang w:val="en-US"/>
        </w:rPr>
      </w:pPr>
      <w:r>
        <w:rPr>
          <w:lang w:val="en-US"/>
        </w:rPr>
        <w:t xml:space="preserve">VKM nr. 816, </w:t>
      </w:r>
      <w:proofErr w:type="spellStart"/>
      <w:r>
        <w:rPr>
          <w:lang w:val="en-US"/>
        </w:rPr>
        <w:t>datë</w:t>
      </w:r>
      <w:proofErr w:type="spellEnd"/>
      <w:r>
        <w:rPr>
          <w:lang w:val="en-US"/>
        </w:rPr>
        <w:t xml:space="preserve"> 31.12.2018 </w:t>
      </w:r>
      <w:proofErr w:type="spellStart"/>
      <w:r w:rsidRPr="006D5104">
        <w:rPr>
          <w:lang w:val="en-US"/>
        </w:rPr>
        <w:t>është</w:t>
      </w:r>
      <w:proofErr w:type="spellEnd"/>
      <w:r w:rsidRPr="006D5104">
        <w:rPr>
          <w:lang w:val="en-US"/>
        </w:rPr>
        <w:t xml:space="preserve"> </w:t>
      </w:r>
      <w:proofErr w:type="spellStart"/>
      <w:r w:rsidRPr="006D5104">
        <w:rPr>
          <w:lang w:val="en-US"/>
        </w:rPr>
        <w:t>botuar</w:t>
      </w:r>
      <w:proofErr w:type="spellEnd"/>
      <w:r w:rsidRPr="006D5104">
        <w:rPr>
          <w:lang w:val="en-US"/>
        </w:rPr>
        <w:t xml:space="preserve"> </w:t>
      </w:r>
      <w:proofErr w:type="spellStart"/>
      <w:r w:rsidRPr="006D5104">
        <w:rPr>
          <w:lang w:val="en-US"/>
        </w:rPr>
        <w:t>në</w:t>
      </w:r>
      <w:proofErr w:type="spellEnd"/>
      <w:r w:rsidRPr="006D5104">
        <w:rPr>
          <w:lang w:val="en-US"/>
        </w:rPr>
        <w:t xml:space="preserve"> </w:t>
      </w:r>
      <w:proofErr w:type="spellStart"/>
      <w:r w:rsidRPr="006D5104">
        <w:rPr>
          <w:lang w:val="en-US"/>
        </w:rPr>
        <w:t>Fletoren</w:t>
      </w:r>
      <w:proofErr w:type="spellEnd"/>
      <w:r w:rsidRPr="006D5104">
        <w:rPr>
          <w:lang w:val="en-US"/>
        </w:rPr>
        <w:t xml:space="preserve"> </w:t>
      </w:r>
      <w:proofErr w:type="spellStart"/>
      <w:r w:rsidRPr="006D5104">
        <w:rPr>
          <w:lang w:val="en-US"/>
        </w:rPr>
        <w:t>Zyrtare</w:t>
      </w:r>
      <w:proofErr w:type="spellEnd"/>
      <w:r>
        <w:rPr>
          <w:lang w:val="en-US"/>
        </w:rPr>
        <w:t xml:space="preserve"> nr. 195, </w:t>
      </w:r>
      <w:proofErr w:type="spellStart"/>
      <w:r>
        <w:rPr>
          <w:lang w:val="en-US"/>
        </w:rPr>
        <w:t>datë</w:t>
      </w:r>
      <w:proofErr w:type="spellEnd"/>
      <w:r>
        <w:rPr>
          <w:lang w:val="en-US"/>
        </w:rPr>
        <w:t xml:space="preserve"> 10 </w:t>
      </w:r>
      <w:proofErr w:type="spellStart"/>
      <w:r>
        <w:rPr>
          <w:lang w:val="en-US"/>
        </w:rPr>
        <w:t>janar</w:t>
      </w:r>
      <w:proofErr w:type="spellEnd"/>
      <w:r>
        <w:rPr>
          <w:lang w:val="en-US"/>
        </w:rPr>
        <w:t xml:space="preserve"> 2019.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F06"/>
    <w:rsid w:val="001C63A5"/>
    <w:rsid w:val="0028392F"/>
    <w:rsid w:val="00341950"/>
    <w:rsid w:val="003B7759"/>
    <w:rsid w:val="00576786"/>
    <w:rsid w:val="006D5104"/>
    <w:rsid w:val="00710F06"/>
    <w:rsid w:val="008405AF"/>
    <w:rsid w:val="008A26A9"/>
    <w:rsid w:val="00987DE3"/>
    <w:rsid w:val="009C3882"/>
    <w:rsid w:val="00A107E1"/>
    <w:rsid w:val="00B64F98"/>
    <w:rsid w:val="00BA76A6"/>
    <w:rsid w:val="00BB3832"/>
    <w:rsid w:val="00C14450"/>
    <w:rsid w:val="00D42F47"/>
    <w:rsid w:val="00E0547C"/>
    <w:rsid w:val="00F54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CC8BE"/>
  <w15:docId w15:val="{E030F671-21B5-424A-95B1-D1A504F85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9C3882"/>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9C388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9C3882"/>
    <w:rPr>
      <w:sz w:val="20"/>
      <w:szCs w:val="20"/>
    </w:rPr>
  </w:style>
  <w:style w:type="character" w:customStyle="1" w:styleId="ParagrafiChar">
    <w:name w:val="Paragrafi Char"/>
    <w:basedOn w:val="DefaultParagraphFont"/>
    <w:link w:val="Paragrafi"/>
    <w:locked/>
    <w:rsid w:val="009C3882"/>
    <w:rPr>
      <w:rFonts w:ascii="Garamond" w:eastAsia="MS Mincho" w:hAnsi="Garamond" w:cs="CG Times"/>
      <w:sz w:val="24"/>
    </w:rPr>
  </w:style>
  <w:style w:type="paragraph" w:customStyle="1" w:styleId="Paragrafi">
    <w:name w:val="Paragrafi"/>
    <w:link w:val="ParagrafiChar"/>
    <w:rsid w:val="009C3882"/>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9C3882"/>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C3882"/>
    <w:rPr>
      <w:vertAlign w:val="superscript"/>
    </w:rPr>
  </w:style>
  <w:style w:type="paragraph" w:customStyle="1" w:styleId="Char2">
    <w:name w:val="Char2"/>
    <w:basedOn w:val="Normal"/>
    <w:link w:val="FootnoteReference"/>
    <w:uiPriority w:val="99"/>
    <w:rsid w:val="009C3882"/>
    <w:pPr>
      <w:spacing w:line="240" w:lineRule="exact"/>
    </w:pPr>
    <w:rPr>
      <w:vertAlign w:val="superscript"/>
    </w:rPr>
  </w:style>
  <w:style w:type="character" w:customStyle="1" w:styleId="NeniNrChar">
    <w:name w:val="Neni_Nr Char"/>
    <w:link w:val="NeniNr"/>
    <w:locked/>
    <w:rsid w:val="006D5104"/>
    <w:rPr>
      <w:rFonts w:ascii="Garamond" w:eastAsia="MS Mincho" w:hAnsi="Garamond" w:cs="CG Times"/>
      <w:sz w:val="24"/>
      <w:lang w:val="en-GB"/>
    </w:rPr>
  </w:style>
  <w:style w:type="paragraph" w:customStyle="1" w:styleId="NeniNr">
    <w:name w:val="Neni_Nr"/>
    <w:next w:val="Normal"/>
    <w:link w:val="NeniNrChar"/>
    <w:rsid w:val="006D5104"/>
    <w:pPr>
      <w:keepNext/>
      <w:widowControl w:val="0"/>
      <w:spacing w:after="0" w:line="240" w:lineRule="auto"/>
      <w:jc w:val="center"/>
    </w:pPr>
    <w:rPr>
      <w:rFonts w:ascii="Garamond" w:eastAsia="MS Mincho" w:hAnsi="Garamond" w:cs="CG Times"/>
      <w:sz w:val="24"/>
      <w:lang w:val="en-GB"/>
    </w:rPr>
  </w:style>
  <w:style w:type="paragraph" w:styleId="Header">
    <w:name w:val="header"/>
    <w:basedOn w:val="Normal"/>
    <w:link w:val="HeaderChar"/>
    <w:uiPriority w:val="99"/>
    <w:semiHidden/>
    <w:unhideWhenUsed/>
    <w:rsid w:val="00D42F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2F47"/>
  </w:style>
  <w:style w:type="paragraph" w:styleId="Footer">
    <w:name w:val="footer"/>
    <w:basedOn w:val="Normal"/>
    <w:link w:val="FooterChar"/>
    <w:uiPriority w:val="99"/>
    <w:semiHidden/>
    <w:unhideWhenUsed/>
    <w:rsid w:val="00D42F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2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49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2019-07-15T12:22:34Z</Data_x0020_e_x0020_Krijimit>
    <Modifikuesi xmlns="0e656187-b300-4fb0-8bf4-3a50f872073c">Eliona.Lloja</Modifikuesi>
    <Data_x0020_e_x0020_Modifikimit xmlns="0e656187-b300-4fb0-8bf4-3a50f872073c">2019-07-15T12:22:34Z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EB5085033D2C4CB7825307716976B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EB5085033D2C4CB7825307716976B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D73C9-0AE1-42B9-9997-691C8CB07F3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AFEE228-35EF-4565-B67E-71D8193C1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FA7A4E4-34ED-43EC-B604-7D2983D3810E}">
  <ds:schemaRefs>
    <ds:schemaRef ds:uri="http://schemas.microsoft.com/sharepoint/v3/contenttype/forms"/>
  </ds:schemaRefs>
</ds:datastoreItem>
</file>

<file path=customXml/itemProps4.xml><?xml version="1.0" encoding="utf-8"?>
<ds:datastoreItem xmlns:ds="http://schemas.openxmlformats.org/officeDocument/2006/customXml" ds:itemID="{F1396203-4019-4889-80C7-DF34B4EE0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462550-CBBC-4D45-8E76-44BC1183CC8E}">
  <ds:schemaRefs>
    <ds:schemaRef ds:uri="http://schemas.microsoft.com/sharepoint/v3/contenttype/forms"/>
  </ds:schemaRefs>
</ds:datastoreItem>
</file>

<file path=customXml/itemProps6.xml><?xml version="1.0" encoding="utf-8"?>
<ds:datastoreItem xmlns:ds="http://schemas.openxmlformats.org/officeDocument/2006/customXml" ds:itemID="{46CAD659-124B-4C57-806D-D7B265BF2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Luljeta Hoti</cp:lastModifiedBy>
  <cp:revision>2</cp:revision>
  <cp:lastPrinted>2019-01-11T10:42:00Z</cp:lastPrinted>
  <dcterms:created xsi:type="dcterms:W3CDTF">2020-12-02T09:41:00Z</dcterms:created>
  <dcterms:modified xsi:type="dcterms:W3CDTF">2020-12-02T09:41:00Z</dcterms:modified>
</cp:coreProperties>
</file>