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B51" w:rsidRDefault="00E72B51" w:rsidP="00E72B51">
      <w:pPr>
        <w:pStyle w:val="Paragrafi"/>
        <w:ind w:firstLine="0"/>
        <w:jc w:val="center"/>
        <w:rPr>
          <w:b/>
          <w:spacing w:val="-4"/>
          <w:lang w:val="sq-AL"/>
        </w:rPr>
      </w:pPr>
      <w:r>
        <w:rPr>
          <w:b/>
          <w:spacing w:val="-4"/>
          <w:lang w:val="sq-AL"/>
        </w:rPr>
        <w:t>VENDIM</w:t>
      </w:r>
    </w:p>
    <w:p w:rsidR="00E72B51" w:rsidRDefault="00E72B51" w:rsidP="00E72B51">
      <w:pPr>
        <w:pStyle w:val="Paragrafi"/>
        <w:ind w:firstLine="0"/>
        <w:jc w:val="center"/>
        <w:rPr>
          <w:b/>
          <w:spacing w:val="-4"/>
          <w:lang w:val="sq-AL"/>
        </w:rPr>
      </w:pPr>
      <w:r>
        <w:rPr>
          <w:b/>
          <w:spacing w:val="-4"/>
          <w:lang w:val="sq-AL"/>
        </w:rPr>
        <w:t>Nr. 88, datë 14.2.2018</w:t>
      </w:r>
    </w:p>
    <w:p w:rsidR="00E72B51" w:rsidRDefault="00E72B51" w:rsidP="00E72B51">
      <w:pPr>
        <w:pStyle w:val="Hapesira7"/>
        <w:ind w:firstLine="0"/>
        <w:rPr>
          <w:lang w:val="sq-AL"/>
        </w:rPr>
      </w:pPr>
    </w:p>
    <w:p w:rsidR="00E72B51" w:rsidRDefault="00E72B51" w:rsidP="00E72B51">
      <w:pPr>
        <w:pStyle w:val="Paragrafi"/>
        <w:ind w:firstLine="0"/>
        <w:jc w:val="center"/>
        <w:rPr>
          <w:b/>
          <w:spacing w:val="-4"/>
          <w:lang w:val="sq-AL"/>
        </w:rPr>
      </w:pPr>
      <w:r>
        <w:rPr>
          <w:b/>
          <w:spacing w:val="-4"/>
          <w:lang w:val="sq-AL"/>
        </w:rPr>
        <w:t>PËR KRIJIMIN E QENDRËS NDËRINSTITUCIONALE TË RRJETIT AKADEMIK SHQIPTAR (RASH)</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Në mbështetje të nenit 100 të Kushtetutës, të nenit 6, të ligjit nr. 9704, datë 2.4.2007, “Për ratifikimin e marrëveshjes, ndërmjet Këshillit të Ministrave të Republikës së Shqipërisë dhe qeverisë së Republikës së Italisë, për realizimin e një qendre shërbimesh dhe të një rrjeti telematik për universitetet”, dhe të neneve 96 e 129, të ligjit nr. 80/2015, “Për arsimin e lartë dhe kërkimin shkencor në institucionet e arsimit të lartë në Republikën e Shqipërisë”, me propozimin e ministrit të Arsimit, Sportit dhe Rinisë, Këshilli i Ministrave</w:t>
      </w:r>
    </w:p>
    <w:p w:rsidR="00E72B51" w:rsidRDefault="00E72B51" w:rsidP="00E72B51">
      <w:pPr>
        <w:pStyle w:val="Hapesira7"/>
        <w:rPr>
          <w:sz w:val="8"/>
          <w:lang w:val="sq-AL"/>
        </w:rPr>
      </w:pPr>
    </w:p>
    <w:p w:rsidR="00E72B51" w:rsidRDefault="00E72B51" w:rsidP="00E72B51">
      <w:pPr>
        <w:pStyle w:val="Paragrafi"/>
        <w:jc w:val="center"/>
        <w:rPr>
          <w:spacing w:val="-4"/>
          <w:lang w:val="sq-AL"/>
        </w:rPr>
      </w:pPr>
      <w:r>
        <w:rPr>
          <w:spacing w:val="-4"/>
          <w:lang w:val="sq-AL"/>
        </w:rPr>
        <w:t>VENDOSI:</w:t>
      </w:r>
    </w:p>
    <w:p w:rsidR="00E72B51" w:rsidRDefault="00E72B51" w:rsidP="00E72B51">
      <w:pPr>
        <w:pStyle w:val="Hapesira7"/>
        <w:rPr>
          <w:sz w:val="8"/>
          <w:lang w:val="sq-AL"/>
        </w:rPr>
      </w:pPr>
    </w:p>
    <w:p w:rsidR="00E72B51" w:rsidRDefault="00E72B51" w:rsidP="00E72B51">
      <w:pPr>
        <w:pStyle w:val="Paragrafi"/>
        <w:rPr>
          <w:spacing w:val="-4"/>
          <w:lang w:val="sq-AL"/>
        </w:rPr>
      </w:pPr>
      <w:r>
        <w:rPr>
          <w:spacing w:val="-4"/>
          <w:lang w:val="sq-AL"/>
        </w:rPr>
        <w:t>1. Riorganizimin e Qendrës Ndëruniversitare të Shërbimeve dhe Rrjetit Telematik (QNSHRRT) në Qendrën Ndërinstitucionale të Rrjetit Akademik Shqiptar (RASH), sipas marrëveshjes së krijimit ndërmjet universiteteve dhe Ministrisë së Arsimit, Sportit dhe Rinisë, që i bashkëlidhet këtij vendimi dhe është pjesë përbërëse e tij.</w:t>
      </w:r>
    </w:p>
    <w:p w:rsidR="00E72B51" w:rsidRDefault="00E72B51" w:rsidP="00E72B51">
      <w:pPr>
        <w:pStyle w:val="Paragrafi"/>
        <w:rPr>
          <w:spacing w:val="-4"/>
          <w:lang w:val="sq-AL"/>
        </w:rPr>
      </w:pPr>
      <w:r>
        <w:rPr>
          <w:spacing w:val="-4"/>
          <w:lang w:val="sq-AL"/>
        </w:rPr>
        <w:t>2. Qendra Ndërinstitucionale e Rrjetit Akademik Shqiptar ka statusin e personit juridik publik dhe gëzon autonomi financiare, organizative dhe të përzgjedhjes së personelit. Fushat e kërkimit dhe objekti i veprimtarisë së Qendrës Ndërinstitu-cionale të Rrjetit Akademik Shqiptar të jenë për institucionet e arsimit të lartë dhe kërkimin shkencor.</w:t>
      </w:r>
    </w:p>
    <w:p w:rsidR="00E72B51" w:rsidRDefault="00E72B51" w:rsidP="00E72B51">
      <w:pPr>
        <w:pStyle w:val="Paragrafi"/>
        <w:rPr>
          <w:spacing w:val="-4"/>
          <w:lang w:val="sq-AL"/>
        </w:rPr>
      </w:pPr>
      <w:r>
        <w:rPr>
          <w:spacing w:val="-4"/>
          <w:lang w:val="sq-AL"/>
        </w:rPr>
        <w:t xml:space="preserve">3. Qëllimi i Qendrës Ndërinstitucionale të Rrjetit Akademik Shqiptar është: </w:t>
      </w:r>
    </w:p>
    <w:p w:rsidR="00E72B51" w:rsidRDefault="00E72B51" w:rsidP="00E72B51">
      <w:pPr>
        <w:pStyle w:val="Paragrafi"/>
        <w:rPr>
          <w:spacing w:val="-4"/>
          <w:lang w:val="sq-AL"/>
        </w:rPr>
      </w:pPr>
      <w:bookmarkStart w:id="0" w:name="_Hlk479867954"/>
      <w:r>
        <w:rPr>
          <w:spacing w:val="-4"/>
          <w:lang w:val="sq-AL"/>
        </w:rPr>
        <w:t>a) zhvillimi dhe promovimi i projekteve të kërkim-zhvillimit dhe inovacionit në fushën e teknologjisë së informacionit dhe komunikimit (TIK) për arsimin dhe shkencën;</w:t>
      </w:r>
    </w:p>
    <w:p w:rsidR="00E72B51" w:rsidRDefault="00E72B51" w:rsidP="00E72B51">
      <w:pPr>
        <w:pStyle w:val="Paragrafi"/>
        <w:rPr>
          <w:spacing w:val="-4"/>
          <w:lang w:val="sq-AL"/>
        </w:rPr>
      </w:pPr>
      <w:r>
        <w:rPr>
          <w:spacing w:val="-4"/>
          <w:lang w:val="sq-AL"/>
        </w:rPr>
        <w:t>b) krijimi i infrastrukturës për ngritjen e një qendre të përbashkët ndërdisiplinore kërkim-zhvillimi (TIK) nga IAL-të pjesëmarrëse apo palë të treta;</w:t>
      </w:r>
    </w:p>
    <w:p w:rsidR="00E72B51" w:rsidRDefault="00E72B51" w:rsidP="00E72B51">
      <w:pPr>
        <w:pStyle w:val="Paragrafi"/>
        <w:rPr>
          <w:spacing w:val="-4"/>
          <w:lang w:val="sq-AL"/>
        </w:rPr>
      </w:pPr>
      <w:r>
        <w:rPr>
          <w:spacing w:val="-4"/>
          <w:lang w:val="sq-AL"/>
        </w:rPr>
        <w:t>c) koordinimi i pjesëmarrjes së kërkuesve vendës në projektin evropian të kërkimit GÉANT dhe projekte të tjera në fushën e teknologjisë së informacionit dhe komunikimit (TIK), pjesë përbërëse e programit kuadër evropian të kërkim-zhvillimit dhe inovacionit;</w:t>
      </w:r>
      <w:bookmarkStart w:id="1" w:name="_Hlk496083359"/>
      <w:r>
        <w:rPr>
          <w:spacing w:val="-4"/>
          <w:lang w:val="sq-AL"/>
        </w:rPr>
        <w:t xml:space="preserve"> </w:t>
      </w:r>
    </w:p>
    <w:p w:rsidR="00E72B51" w:rsidRDefault="00E72B51" w:rsidP="00E72B51">
      <w:pPr>
        <w:pStyle w:val="Paragrafi"/>
        <w:rPr>
          <w:spacing w:val="-4"/>
          <w:lang w:val="sq-AL"/>
        </w:rPr>
      </w:pPr>
      <w:r>
        <w:rPr>
          <w:spacing w:val="-4"/>
          <w:lang w:val="sq-AL"/>
        </w:rPr>
        <w:t xml:space="preserve">ç) </w:t>
      </w:r>
      <w:r>
        <w:rPr>
          <w:spacing w:val="-4"/>
          <w:lang w:val="sq-AL"/>
        </w:rPr>
        <w:tab/>
        <w:t xml:space="preserve">zhvillimi i programeve </w:t>
      </w:r>
      <w:r>
        <w:rPr>
          <w:i/>
          <w:spacing w:val="-4"/>
          <w:lang w:val="sq-AL"/>
        </w:rPr>
        <w:t>software</w:t>
      </w:r>
      <w:r>
        <w:rPr>
          <w:spacing w:val="-4"/>
          <w:lang w:val="sq-AL"/>
        </w:rPr>
        <w:t xml:space="preserve"> dhe ofrimi i shërbimeve përkatëse për ministrinë përgjegjëse për arsimin, agjencitë e varësisë për arsimin e lartë dhe kërkimin shkencor, institucionet e arsimit të lartë, të kërkimit shkencor dhe inovacionit e për të gjithë anëtarësinë e RASH-it, si dhe për palë të treta. </w:t>
      </w:r>
    </w:p>
    <w:bookmarkEnd w:id="0"/>
    <w:bookmarkEnd w:id="1"/>
    <w:p w:rsidR="00E72B51" w:rsidRDefault="00E72B51" w:rsidP="00E72B51">
      <w:pPr>
        <w:pStyle w:val="Paragrafi"/>
        <w:rPr>
          <w:spacing w:val="-4"/>
          <w:lang w:val="sq-AL"/>
        </w:rPr>
      </w:pPr>
      <w:r>
        <w:rPr>
          <w:spacing w:val="-4"/>
          <w:lang w:val="sq-AL"/>
        </w:rPr>
        <w:t>4. Për realizimin e qëllimit të saj, Qendra Ndërinstitucionale e Rrjetit Akademik Shqiptar kryen veprimtaritë e mëposhtme:</w:t>
      </w:r>
    </w:p>
    <w:p w:rsidR="00E72B51" w:rsidRDefault="00E72B51" w:rsidP="00E72B51">
      <w:pPr>
        <w:pStyle w:val="Paragrafi"/>
        <w:rPr>
          <w:spacing w:val="-4"/>
          <w:lang w:val="sq-AL"/>
        </w:rPr>
      </w:pPr>
      <w:bookmarkStart w:id="2" w:name="_Hlk496083435"/>
      <w:bookmarkStart w:id="3" w:name="_Hlk495417807"/>
      <w:bookmarkStart w:id="4" w:name="_Hlk496083392"/>
      <w:bookmarkStart w:id="5" w:name="_Hlk479867980"/>
      <w:r>
        <w:rPr>
          <w:spacing w:val="-4"/>
          <w:lang w:val="sq-AL"/>
        </w:rPr>
        <w:t xml:space="preserve">a) Zhvillimin dhe ofrimin e sistemeve më të përparuara </w:t>
      </w:r>
      <w:r>
        <w:rPr>
          <w:i/>
          <w:spacing w:val="-4"/>
          <w:lang w:val="sq-AL"/>
        </w:rPr>
        <w:t>software</w:t>
      </w:r>
      <w:r>
        <w:rPr>
          <w:spacing w:val="-4"/>
          <w:lang w:val="sq-AL"/>
        </w:rPr>
        <w:t xml:space="preserve"> për administrimin e procesit të aplikimit universitar, menaxhimin e proceseve akademiko-shkencore dhe administrative-univer-sitare dhe platformave për formimin dhe testimit </w:t>
      </w:r>
      <w:r>
        <w:rPr>
          <w:i/>
          <w:spacing w:val="-4"/>
          <w:lang w:val="sq-AL"/>
        </w:rPr>
        <w:t>on-line</w:t>
      </w:r>
      <w:bookmarkEnd w:id="2"/>
      <w:r>
        <w:rPr>
          <w:spacing w:val="-4"/>
          <w:lang w:val="sq-AL"/>
        </w:rPr>
        <w:t xml:space="preserve"> për arsimin e lartë, në kuadër të rritjes së cilësisë në arsim dhe pjesëmarrjes në aktivitetet e kërkimit dhe të zhvillimit, të drejtuara nga komuniteti shkencor dhe arsimor ndërkombëtar;</w:t>
      </w:r>
    </w:p>
    <w:p w:rsidR="00E72B51" w:rsidRDefault="00E72B51" w:rsidP="00E72B51">
      <w:pPr>
        <w:pStyle w:val="Paragrafi"/>
        <w:rPr>
          <w:spacing w:val="-4"/>
          <w:lang w:val="sq-AL"/>
        </w:rPr>
      </w:pPr>
      <w:bookmarkStart w:id="6" w:name="_Hlk496083480"/>
      <w:r>
        <w:rPr>
          <w:spacing w:val="-4"/>
          <w:lang w:val="sq-AL"/>
        </w:rPr>
        <w:t>b) Marrjen e masave të nevojshme të sigurisë dhe të ruajtjes së informacionit (</w:t>
      </w:r>
      <w:r>
        <w:rPr>
          <w:i/>
          <w:spacing w:val="-4"/>
          <w:lang w:val="sq-AL"/>
        </w:rPr>
        <w:t>back up</w:t>
      </w:r>
      <w:r>
        <w:rPr>
          <w:spacing w:val="-4"/>
          <w:lang w:val="sq-AL"/>
        </w:rPr>
        <w:t xml:space="preserve">) për bazat e të dhënave që krijon ose administron për llogari të IAL-ve pjesëmarrëse, ministrisë përgjegjëse për arsimin dhe agjencive të varësisë për arsimin e lartë dhe kërkimin shkencor apo palëve të treta dhe ndërveprimi i këtyre bazave të të dhënave </w:t>
      </w:r>
      <w:bookmarkStart w:id="7" w:name="_Hlk504648966"/>
      <w:r>
        <w:rPr>
          <w:spacing w:val="-4"/>
          <w:lang w:val="sq-AL"/>
        </w:rPr>
        <w:t>për të gjithë anëtarësinë e RASH</w:t>
      </w:r>
      <w:bookmarkEnd w:id="6"/>
      <w:r>
        <w:rPr>
          <w:spacing w:val="-4"/>
          <w:lang w:val="sq-AL"/>
        </w:rPr>
        <w:t>-it;</w:t>
      </w:r>
      <w:bookmarkEnd w:id="7"/>
    </w:p>
    <w:bookmarkEnd w:id="3"/>
    <w:bookmarkEnd w:id="4"/>
    <w:p w:rsidR="00E72B51" w:rsidRDefault="00E72B51" w:rsidP="00E72B51">
      <w:pPr>
        <w:pStyle w:val="Paragrafi"/>
        <w:rPr>
          <w:spacing w:val="-4"/>
          <w:lang w:val="sq-AL"/>
        </w:rPr>
      </w:pPr>
      <w:r>
        <w:rPr>
          <w:spacing w:val="-4"/>
          <w:lang w:val="sq-AL"/>
        </w:rPr>
        <w:t xml:space="preserve">c) Mbledhjen, përpunimin dhe publikimin e të dhënave për arsimin dhe kërkimin shkencor, për llogari të ministrisë përgjegjëse për arsimin, si një burim i të dhënave, i statistikave dhe i analizave; </w:t>
      </w:r>
    </w:p>
    <w:p w:rsidR="00E72B51" w:rsidRDefault="00E72B51" w:rsidP="00E72B51">
      <w:pPr>
        <w:pStyle w:val="Paragrafi"/>
        <w:rPr>
          <w:spacing w:val="-4"/>
          <w:lang w:val="sq-AL"/>
        </w:rPr>
      </w:pPr>
      <w:r>
        <w:rPr>
          <w:spacing w:val="-4"/>
          <w:lang w:val="sq-AL"/>
        </w:rPr>
        <w:t xml:space="preserve">ç) </w:t>
      </w:r>
      <w:r>
        <w:rPr>
          <w:spacing w:val="-4"/>
          <w:lang w:val="sq-AL"/>
        </w:rPr>
        <w:tab/>
        <w:t>Zhvillimin dhe zgjerimin e rrjetit telematik kombëtar për arsimin e lartë dhe kërkimin shkencor, duke i garantuar komunitetit arsimor, akademik dhe kërkimor shqiptar lidhjen ndërqytetëse, ndërkufitare, lidhjen me rrjetin evropian të arsimit dhe kërkimit GÉANT e ofrimin e shërbimeve të këtij rrjeti në Shqipëri, si dhe lidhjen me rrjetet botërore të arsimit dhe kërkimit;</w:t>
      </w:r>
    </w:p>
    <w:p w:rsidR="00E72B51" w:rsidRDefault="00E72B51" w:rsidP="00E72B51">
      <w:pPr>
        <w:pStyle w:val="Paragrafi"/>
        <w:rPr>
          <w:spacing w:val="-4"/>
          <w:lang w:val="sq-AL"/>
        </w:rPr>
      </w:pPr>
      <w:r>
        <w:rPr>
          <w:spacing w:val="-4"/>
          <w:lang w:val="sq-AL"/>
        </w:rPr>
        <w:t xml:space="preserve">d) Zhvillimin dhe ofrimin e shërbimeve të infrastrukturës </w:t>
      </w:r>
      <w:r>
        <w:rPr>
          <w:i/>
          <w:spacing w:val="-4"/>
          <w:lang w:val="sq-AL"/>
        </w:rPr>
        <w:t>Cloud computing</w:t>
      </w:r>
      <w:r>
        <w:rPr>
          <w:spacing w:val="-4"/>
          <w:lang w:val="sq-AL"/>
        </w:rPr>
        <w:t xml:space="preserve"> dhe </w:t>
      </w:r>
      <w:r>
        <w:rPr>
          <w:i/>
          <w:spacing w:val="-4"/>
          <w:lang w:val="sq-AL"/>
        </w:rPr>
        <w:t>Supercomputing</w:t>
      </w:r>
      <w:r>
        <w:rPr>
          <w:spacing w:val="-4"/>
          <w:lang w:val="sq-AL"/>
        </w:rPr>
        <w:t xml:space="preserve"> nëpërmjet Qendrës së të Dhënave për Arsimin dhe Shkencën (</w:t>
      </w:r>
      <w:r>
        <w:rPr>
          <w:i/>
          <w:spacing w:val="-4"/>
          <w:lang w:val="sq-AL"/>
        </w:rPr>
        <w:t>Datacenter</w:t>
      </w:r>
      <w:r>
        <w:rPr>
          <w:spacing w:val="-4"/>
          <w:lang w:val="sq-AL"/>
        </w:rPr>
        <w:t>) dhe çdo infrastrukture tjetër TIK të nevojshme p</w:t>
      </w:r>
      <w:bookmarkStart w:id="8" w:name="_Hlk494714703"/>
      <w:r>
        <w:rPr>
          <w:spacing w:val="-4"/>
          <w:lang w:val="sq-AL"/>
        </w:rPr>
        <w:t>ë</w:t>
      </w:r>
      <w:bookmarkEnd w:id="8"/>
      <w:r>
        <w:rPr>
          <w:spacing w:val="-4"/>
          <w:lang w:val="sq-AL"/>
        </w:rPr>
        <w:t>r IAL-të dhe institucionet pjesëmarrëse;</w:t>
      </w:r>
    </w:p>
    <w:p w:rsidR="00E72B51" w:rsidRDefault="00E72B51" w:rsidP="00E72B51">
      <w:pPr>
        <w:pStyle w:val="Paragrafi"/>
        <w:rPr>
          <w:spacing w:val="-4"/>
          <w:lang w:val="sq-AL"/>
        </w:rPr>
      </w:pPr>
      <w:r>
        <w:rPr>
          <w:spacing w:val="-4"/>
          <w:lang w:val="sq-AL"/>
        </w:rPr>
        <w:t xml:space="preserve">dh) </w:t>
      </w:r>
      <w:r>
        <w:rPr>
          <w:spacing w:val="-4"/>
          <w:lang w:val="sq-AL"/>
        </w:rPr>
        <w:tab/>
        <w:t>Promovimin e mobilitetit të maturantëve dhe studentëve përmes shkëmbimit të të dhënave të tyre elektronike, pjesë e rrjetit ndërkombëtar të “Deklaratës së Gronigenit”;</w:t>
      </w:r>
    </w:p>
    <w:p w:rsidR="00E72B51" w:rsidRDefault="00E72B51" w:rsidP="00E72B51">
      <w:pPr>
        <w:pStyle w:val="Paragrafi"/>
        <w:rPr>
          <w:spacing w:val="-4"/>
          <w:lang w:val="sq-AL"/>
        </w:rPr>
      </w:pPr>
      <w:bookmarkStart w:id="9" w:name="_Hlk496083674"/>
      <w:bookmarkStart w:id="10" w:name="_Hlk496083654"/>
      <w:r>
        <w:rPr>
          <w:spacing w:val="-4"/>
          <w:lang w:val="sq-AL"/>
        </w:rPr>
        <w:t>e) Pjesëmarrjen në rrjetin evropian të sistemeve informatike universitare EUNIS, në shërbim të zgjerimit të spektrit të shërbimeve TIK për anëtarësinë</w:t>
      </w:r>
      <w:bookmarkEnd w:id="9"/>
      <w:r>
        <w:rPr>
          <w:spacing w:val="-4"/>
          <w:lang w:val="sq-AL"/>
        </w:rPr>
        <w:t xml:space="preserve">; </w:t>
      </w:r>
      <w:bookmarkEnd w:id="10"/>
    </w:p>
    <w:p w:rsidR="00E72B51" w:rsidRDefault="00E72B51" w:rsidP="00E72B51">
      <w:pPr>
        <w:pStyle w:val="Paragrafi"/>
        <w:rPr>
          <w:spacing w:val="-4"/>
          <w:lang w:val="sq-AL"/>
        </w:rPr>
      </w:pPr>
      <w:r>
        <w:rPr>
          <w:spacing w:val="-4"/>
          <w:lang w:val="sq-AL"/>
        </w:rPr>
        <w:t xml:space="preserve">ë) </w:t>
      </w:r>
      <w:r>
        <w:rPr>
          <w:spacing w:val="-4"/>
          <w:lang w:val="sq-AL"/>
        </w:rPr>
        <w:tab/>
        <w:t>Organizimin e veprimtarive mësimore dhe trajnuese që finalizohen me lëshimin e certifikatës përkatëse.</w:t>
      </w:r>
    </w:p>
    <w:bookmarkEnd w:id="5"/>
    <w:p w:rsidR="00E72B51" w:rsidRDefault="00E72B51" w:rsidP="00E72B51">
      <w:pPr>
        <w:pStyle w:val="Paragrafi"/>
        <w:rPr>
          <w:spacing w:val="-4"/>
          <w:lang w:val="sq-AL"/>
        </w:rPr>
      </w:pPr>
      <w:r>
        <w:rPr>
          <w:spacing w:val="-4"/>
          <w:lang w:val="sq-AL"/>
        </w:rPr>
        <w:t>5. Burimet e financimit të Qendrës Ndërinstitucionale të Rrjetit Akademik Shqiptar janë:</w:t>
      </w:r>
    </w:p>
    <w:p w:rsidR="00E72B51" w:rsidRDefault="00E72B51" w:rsidP="00E72B51">
      <w:pPr>
        <w:pStyle w:val="Paragrafi"/>
        <w:rPr>
          <w:spacing w:val="-4"/>
          <w:lang w:val="sq-AL"/>
        </w:rPr>
      </w:pPr>
      <w:r>
        <w:rPr>
          <w:spacing w:val="-4"/>
          <w:lang w:val="sq-AL"/>
        </w:rPr>
        <w:lastRenderedPageBreak/>
        <w:t>a) fondet, sipas marrëveshjes ndërmjet Këshillit të Ministrave të Republikës së Shqipërisë dhe qeverisë së Republikës së Italisë, për realizimin e një qendre shërbimesh dhe të rrjetit telematik për universitetet, të ratifikuar me ligjin nr. 9704, datë 2.4.2007;</w:t>
      </w:r>
    </w:p>
    <w:p w:rsidR="00E72B51" w:rsidRDefault="00E72B51" w:rsidP="00E72B51">
      <w:pPr>
        <w:pStyle w:val="Paragrafi"/>
        <w:rPr>
          <w:spacing w:val="-4"/>
          <w:lang w:val="sq-AL"/>
        </w:rPr>
      </w:pPr>
      <w:r>
        <w:rPr>
          <w:spacing w:val="-4"/>
          <w:lang w:val="sq-AL"/>
        </w:rPr>
        <w:t>b) fondet nga buxheti i shtetit;</w:t>
      </w:r>
    </w:p>
    <w:p w:rsidR="00E72B51" w:rsidRDefault="00E72B51" w:rsidP="00E72B51">
      <w:pPr>
        <w:pStyle w:val="Paragrafi"/>
        <w:rPr>
          <w:spacing w:val="-4"/>
          <w:lang w:val="sq-AL"/>
        </w:rPr>
      </w:pPr>
      <w:r>
        <w:rPr>
          <w:spacing w:val="-4"/>
          <w:lang w:val="sq-AL"/>
        </w:rPr>
        <w:t xml:space="preserve">c) kontributi vjetor i anëtarësisë nga IAL-të dhe institucionet e tjera; </w:t>
      </w:r>
    </w:p>
    <w:p w:rsidR="00E72B51" w:rsidRDefault="00E72B51" w:rsidP="00E72B51">
      <w:pPr>
        <w:pStyle w:val="Paragrafi"/>
        <w:rPr>
          <w:spacing w:val="-4"/>
          <w:lang w:val="sq-AL"/>
        </w:rPr>
      </w:pPr>
      <w:r>
        <w:rPr>
          <w:spacing w:val="-4"/>
          <w:lang w:val="sq-AL"/>
        </w:rPr>
        <w:t xml:space="preserve">ç) </w:t>
      </w:r>
      <w:r>
        <w:rPr>
          <w:spacing w:val="-4"/>
          <w:lang w:val="sq-AL"/>
        </w:rPr>
        <w:tab/>
        <w:t>kontributi vjetor i ministrisë përgjegjëse për arsimin, i agjencive dhe IAL-ve, sipas shërbimeve përkatëse të ofruara;</w:t>
      </w:r>
    </w:p>
    <w:p w:rsidR="00E72B51" w:rsidRDefault="00E72B51" w:rsidP="00E72B51">
      <w:pPr>
        <w:pStyle w:val="Paragrafi"/>
        <w:rPr>
          <w:spacing w:val="-4"/>
          <w:lang w:val="sq-AL"/>
        </w:rPr>
      </w:pPr>
      <w:r>
        <w:rPr>
          <w:spacing w:val="-4"/>
          <w:lang w:val="sq-AL"/>
        </w:rPr>
        <w:t>d) të ardhurat që krijohen nga shitja e shërbimeve të qendrës për institucione e ente publike, si dhe shërbime të tjera për të tretë;</w:t>
      </w:r>
    </w:p>
    <w:p w:rsidR="00E72B51" w:rsidRDefault="00E72B51" w:rsidP="00E72B51">
      <w:pPr>
        <w:pStyle w:val="Paragrafi"/>
        <w:rPr>
          <w:spacing w:val="-4"/>
          <w:lang w:val="sq-AL"/>
        </w:rPr>
      </w:pPr>
      <w:r>
        <w:rPr>
          <w:spacing w:val="-4"/>
          <w:lang w:val="sq-AL"/>
        </w:rPr>
        <w:t xml:space="preserve">dh) </w:t>
      </w:r>
      <w:r>
        <w:rPr>
          <w:spacing w:val="-4"/>
          <w:lang w:val="sq-AL"/>
        </w:rPr>
        <w:tab/>
        <w:t>donacionet, subvencionet dhe kontribute të tjera;</w:t>
      </w:r>
    </w:p>
    <w:p w:rsidR="00E72B51" w:rsidRDefault="00E72B51" w:rsidP="00E72B51">
      <w:pPr>
        <w:pStyle w:val="Paragrafi"/>
        <w:rPr>
          <w:spacing w:val="-4"/>
          <w:lang w:val="sq-AL"/>
        </w:rPr>
      </w:pPr>
      <w:r>
        <w:rPr>
          <w:spacing w:val="-4"/>
          <w:lang w:val="sq-AL"/>
        </w:rPr>
        <w:t>e) të ardhura të tjera të ligjshme.</w:t>
      </w:r>
    </w:p>
    <w:p w:rsidR="00E72B51" w:rsidRDefault="00E72B51" w:rsidP="00E72B51">
      <w:pPr>
        <w:pStyle w:val="Paragrafi"/>
        <w:rPr>
          <w:spacing w:val="-4"/>
          <w:lang w:val="sq-AL"/>
        </w:rPr>
      </w:pPr>
      <w:r>
        <w:rPr>
          <w:spacing w:val="-4"/>
          <w:lang w:val="sq-AL"/>
        </w:rPr>
        <w:t>6. Qendra Ndërinstitucionale e Rrjetit Akademik Shqiptar do të vijojë të përdorë të gjitha asetet e luajtshme dhe të paluajtshme që disponon, si kontribut në natyrë i bashkëkrijuesit, Ministria e Arsimit, Sportit dhe Rinisë.</w:t>
      </w:r>
    </w:p>
    <w:p w:rsidR="00E72B51" w:rsidRDefault="00E72B51" w:rsidP="00E72B51">
      <w:pPr>
        <w:pStyle w:val="Paragrafi"/>
        <w:rPr>
          <w:spacing w:val="-4"/>
          <w:lang w:val="sq-AL"/>
        </w:rPr>
      </w:pPr>
      <w:bookmarkStart w:id="11" w:name="_Hlk495484519"/>
      <w:r>
        <w:rPr>
          <w:spacing w:val="-4"/>
          <w:lang w:val="sq-AL"/>
        </w:rPr>
        <w:t>7. Qendra Ndëruniversitare e Shërbimeve dhe Rrjetit Telematik (QNSHRRT) përfundon veprimtarinë e saj me zgjedhjen e organeve të reja drejtuese të Qendrës Ndërinstitucionale të Rrjetit Akademik Shqiptar. Zbatimi i marrëveshjes së ratifikuar me ligjin nr. 9704, datë 2.4.2007, “Për ratifikimin e marrëveshjes ndërmjet Këshillit të Ministrave të Republikës së Shqipërisë dhe qeverisë së Republikës së Italisë për realizimin e një qendre shërbimesh dhe të një rrjeti telematik për universitetet”, deri në përfundimin e afatit të saj, i kalon Qendrës Ndërinstitucionale të Rrjetit Akademik Shqiptar.</w:t>
      </w:r>
      <w:bookmarkEnd w:id="11"/>
    </w:p>
    <w:p w:rsidR="00E72B51" w:rsidRDefault="00E72B51" w:rsidP="00E72B51">
      <w:pPr>
        <w:pStyle w:val="Paragrafi"/>
        <w:rPr>
          <w:spacing w:val="-4"/>
          <w:lang w:val="sq-AL"/>
        </w:rPr>
      </w:pPr>
      <w:r>
        <w:rPr>
          <w:spacing w:val="-4"/>
          <w:lang w:val="sq-AL"/>
        </w:rPr>
        <w:t>8. Vendimi nr. 236, datë 6.3.2009, i Këshillit të Ministrave, “Për krijimin e Qendra Ndëruniversitare të Shërbimeve dhe Rrjetit Telematik”, i ndryshuar, shfuqizohet.</w:t>
      </w:r>
    </w:p>
    <w:p w:rsidR="00E72B51" w:rsidRDefault="00E72B51" w:rsidP="00E72B51">
      <w:pPr>
        <w:pStyle w:val="Paragrafi"/>
        <w:rPr>
          <w:spacing w:val="-4"/>
          <w:lang w:val="sq-AL"/>
        </w:rPr>
      </w:pPr>
      <w:r>
        <w:rPr>
          <w:spacing w:val="-4"/>
          <w:lang w:val="sq-AL"/>
        </w:rPr>
        <w:t>9. Në listën 2, që i bashkëlidhet vendimit nr. 673, datë 22.11.2017, të Këshillit të Ministrave, “Për riorganizimin e Agjencisë Kombëtare të Shoqërisë së Informacionit”, emërtimi “Qendra Ndëruniversitare e Shërbimeve dhe e Rrjetit Telematik” hiqet.</w:t>
      </w:r>
    </w:p>
    <w:p w:rsidR="00E72B51" w:rsidRDefault="00E72B51" w:rsidP="00E72B51">
      <w:pPr>
        <w:pStyle w:val="Paragrafi"/>
        <w:rPr>
          <w:spacing w:val="-4"/>
          <w:lang w:val="sq-AL"/>
        </w:rPr>
      </w:pPr>
      <w:r>
        <w:rPr>
          <w:spacing w:val="-4"/>
          <w:lang w:val="sq-AL"/>
        </w:rPr>
        <w:tab/>
        <w:t xml:space="preserve">10. Ngarkohen Ministria e Arsimit, Sportit dhe Rinisë dhe universitetet krijuese të Qendrës Ndërinstitucionale të Rrjetit Akademik Shqiptar (RASH) për zbatimin e këtij vendimi. </w:t>
      </w:r>
    </w:p>
    <w:p w:rsidR="00E72B51" w:rsidRDefault="00E72B51" w:rsidP="00E72B51">
      <w:pPr>
        <w:pStyle w:val="Paragrafi"/>
        <w:rPr>
          <w:spacing w:val="-4"/>
          <w:lang w:val="sq-AL"/>
        </w:rPr>
      </w:pPr>
      <w:r>
        <w:rPr>
          <w:spacing w:val="-4"/>
          <w:lang w:val="sq-AL"/>
        </w:rPr>
        <w:t>Ky vendim hyn në fuqi pas botimit në Fletoren Zyrtare.</w:t>
      </w:r>
    </w:p>
    <w:p w:rsidR="00E72B51" w:rsidRDefault="00E72B51" w:rsidP="00E72B51">
      <w:pPr>
        <w:pStyle w:val="Hapesira7"/>
        <w:rPr>
          <w:lang w:val="sq-AL"/>
        </w:rPr>
      </w:pPr>
    </w:p>
    <w:p w:rsidR="00E72B51" w:rsidRDefault="00E72B51" w:rsidP="00E72B51">
      <w:pPr>
        <w:pStyle w:val="Autoriteti"/>
        <w:keepNext w:val="0"/>
        <w:rPr>
          <w:spacing w:val="-4"/>
          <w:lang w:val="sq-AL"/>
        </w:rPr>
      </w:pPr>
      <w:r>
        <w:rPr>
          <w:spacing w:val="-4"/>
          <w:lang w:val="sq-AL"/>
        </w:rPr>
        <w:t>KRYEMINISTRI</w:t>
      </w:r>
    </w:p>
    <w:p w:rsidR="00E72B51" w:rsidRDefault="00E72B51" w:rsidP="00E72B51">
      <w:pPr>
        <w:pStyle w:val="AutoritetiEmer"/>
        <w:rPr>
          <w:spacing w:val="-4"/>
          <w:lang w:val="sq-AL"/>
        </w:rPr>
      </w:pPr>
      <w:r>
        <w:rPr>
          <w:spacing w:val="-4"/>
          <w:lang w:val="sq-AL"/>
        </w:rPr>
        <w:t>Edi Rama</w:t>
      </w:r>
    </w:p>
    <w:p w:rsidR="00E72B51" w:rsidRDefault="00E72B51" w:rsidP="00E72B51">
      <w:pPr>
        <w:spacing w:after="0" w:line="240" w:lineRule="auto"/>
        <w:ind w:firstLine="0"/>
        <w:jc w:val="left"/>
        <w:rPr>
          <w:rFonts w:ascii="Garamond" w:eastAsia="MS Mincho" w:hAnsi="Garamond" w:cs="CG Times"/>
          <w:sz w:val="24"/>
          <w:lang w:val="sq-AL"/>
        </w:rPr>
        <w:sectPr w:rsidR="00E72B51" w:rsidSect="00E72B51">
          <w:pgSz w:w="11907" w:h="16840"/>
          <w:pgMar w:top="720" w:right="1134" w:bottom="720" w:left="1134" w:header="851" w:footer="851" w:gutter="0"/>
          <w:cols w:space="454"/>
        </w:sectPr>
      </w:pPr>
    </w:p>
    <w:p w:rsidR="00E72B51" w:rsidRDefault="00E72B51" w:rsidP="00E72B51">
      <w:pPr>
        <w:pStyle w:val="Paragrafi"/>
        <w:ind w:firstLine="0"/>
        <w:jc w:val="center"/>
        <w:rPr>
          <w:lang w:val="sq-AL"/>
        </w:rPr>
        <w:sectPr w:rsidR="00E72B51">
          <w:type w:val="continuous"/>
          <w:pgSz w:w="11907" w:h="16840"/>
          <w:pgMar w:top="720" w:right="1134" w:bottom="720" w:left="1134" w:header="851" w:footer="851" w:gutter="0"/>
          <w:cols w:space="720"/>
        </w:sectPr>
      </w:pPr>
    </w:p>
    <w:p w:rsidR="00E72B51" w:rsidRDefault="00E72B51" w:rsidP="00E72B51">
      <w:pPr>
        <w:pStyle w:val="Paragrafi"/>
        <w:ind w:firstLine="0"/>
        <w:jc w:val="center"/>
        <w:rPr>
          <w:lang w:val="sq-AL"/>
        </w:rPr>
      </w:pPr>
    </w:p>
    <w:p w:rsidR="00E72B51" w:rsidRDefault="00E72B51" w:rsidP="00E72B51">
      <w:pPr>
        <w:pStyle w:val="Paragrafi"/>
        <w:ind w:firstLine="0"/>
        <w:jc w:val="center"/>
        <w:rPr>
          <w:b/>
          <w:lang w:val="sq-AL"/>
        </w:rPr>
      </w:pPr>
      <w:r>
        <w:rPr>
          <w:b/>
          <w:noProof/>
        </w:rPr>
        <w:lastRenderedPageBreak/>
        <w:drawing>
          <wp:inline distT="0" distB="0" distL="0" distR="0">
            <wp:extent cx="6296025" cy="8029575"/>
            <wp:effectExtent l="0" t="0" r="9525" b="9525"/>
            <wp:docPr id="3" name="Picture 3" descr="6 ste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stemat"/>
                    <pic:cNvPicPr>
                      <a:picLocks noChangeAspect="1" noChangeArrowheads="1"/>
                    </pic:cNvPicPr>
                  </pic:nvPicPr>
                  <pic:blipFill>
                    <a:blip r:embed="rId4">
                      <a:extLst>
                        <a:ext uri="{28A0092B-C50C-407E-A947-70E740481C1C}">
                          <a14:useLocalDpi xmlns:a14="http://schemas.microsoft.com/office/drawing/2010/main" val="0"/>
                        </a:ext>
                      </a:extLst>
                    </a:blip>
                    <a:srcRect t="2477"/>
                    <a:stretch>
                      <a:fillRect/>
                    </a:stretch>
                  </pic:blipFill>
                  <pic:spPr bwMode="auto">
                    <a:xfrm>
                      <a:off x="0" y="0"/>
                      <a:ext cx="6296025" cy="8029575"/>
                    </a:xfrm>
                    <a:prstGeom prst="rect">
                      <a:avLst/>
                    </a:prstGeom>
                    <a:noFill/>
                    <a:ln>
                      <a:noFill/>
                    </a:ln>
                  </pic:spPr>
                </pic:pic>
              </a:graphicData>
            </a:graphic>
          </wp:inline>
        </w:drawing>
      </w: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r>
        <w:rPr>
          <w:b/>
          <w:noProof/>
        </w:rPr>
        <w:lastRenderedPageBreak/>
        <w:drawing>
          <wp:inline distT="0" distB="0" distL="0" distR="0">
            <wp:extent cx="6267450" cy="6296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t="9633"/>
                    <a:stretch>
                      <a:fillRect/>
                    </a:stretch>
                  </pic:blipFill>
                  <pic:spPr bwMode="auto">
                    <a:xfrm>
                      <a:off x="0" y="0"/>
                      <a:ext cx="6267450" cy="6296025"/>
                    </a:xfrm>
                    <a:prstGeom prst="rect">
                      <a:avLst/>
                    </a:prstGeom>
                    <a:noFill/>
                    <a:ln>
                      <a:noFill/>
                    </a:ln>
                  </pic:spPr>
                </pic:pic>
              </a:graphicData>
            </a:graphic>
          </wp:inline>
        </w:drawing>
      </w: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pStyle w:val="Paragrafi"/>
        <w:ind w:firstLine="0"/>
        <w:jc w:val="center"/>
        <w:rPr>
          <w:b/>
          <w:lang w:val="sq-AL"/>
        </w:rPr>
      </w:pPr>
    </w:p>
    <w:p w:rsidR="00E72B51" w:rsidRDefault="00E72B51" w:rsidP="00E72B51">
      <w:pPr>
        <w:spacing w:after="0" w:line="240" w:lineRule="auto"/>
        <w:ind w:firstLine="0"/>
        <w:jc w:val="left"/>
        <w:rPr>
          <w:rFonts w:ascii="Garamond" w:eastAsia="MS Mincho" w:hAnsi="Garamond" w:cs="CG Times"/>
          <w:b/>
          <w:sz w:val="24"/>
          <w:lang w:val="sq-AL"/>
        </w:rPr>
        <w:sectPr w:rsidR="00E72B51">
          <w:type w:val="continuous"/>
          <w:pgSz w:w="11907" w:h="16840"/>
          <w:pgMar w:top="720" w:right="1134" w:bottom="720" w:left="1134" w:header="851" w:footer="851" w:gutter="0"/>
          <w:cols w:space="720"/>
        </w:sectPr>
      </w:pPr>
    </w:p>
    <w:p w:rsidR="00E72B51" w:rsidRDefault="00E72B51" w:rsidP="00E72B51">
      <w:pPr>
        <w:pStyle w:val="Paragrafi"/>
        <w:ind w:firstLine="0"/>
        <w:jc w:val="center"/>
        <w:rPr>
          <w:b/>
          <w:spacing w:val="-4"/>
          <w:lang w:val="sq-AL"/>
        </w:rPr>
      </w:pPr>
    </w:p>
    <w:p w:rsidR="00E72B51" w:rsidRDefault="00E72B51" w:rsidP="00E72B51">
      <w:pPr>
        <w:pStyle w:val="Paragrafi"/>
        <w:ind w:firstLine="0"/>
        <w:jc w:val="center"/>
        <w:rPr>
          <w:b/>
          <w:spacing w:val="-4"/>
          <w:lang w:val="sq-AL"/>
        </w:rPr>
      </w:pPr>
    </w:p>
    <w:p w:rsidR="00E72B51" w:rsidRDefault="00E72B51" w:rsidP="00E72B51">
      <w:pPr>
        <w:pStyle w:val="Paragrafi"/>
        <w:ind w:firstLine="0"/>
        <w:jc w:val="center"/>
        <w:rPr>
          <w:b/>
          <w:spacing w:val="-4"/>
          <w:lang w:val="sq-AL"/>
        </w:rPr>
      </w:pPr>
    </w:p>
    <w:p w:rsidR="00E72B51" w:rsidRDefault="00E72B51" w:rsidP="00E72B51">
      <w:pPr>
        <w:pStyle w:val="Paragrafi"/>
        <w:ind w:firstLine="0"/>
        <w:jc w:val="center"/>
        <w:rPr>
          <w:b/>
          <w:spacing w:val="-4"/>
          <w:lang w:val="sq-AL"/>
        </w:rPr>
      </w:pPr>
    </w:p>
    <w:p w:rsidR="00E72B51" w:rsidRDefault="00E72B51" w:rsidP="00E72B51">
      <w:pPr>
        <w:pStyle w:val="Paragrafi"/>
        <w:ind w:firstLine="0"/>
        <w:jc w:val="center"/>
        <w:rPr>
          <w:b/>
          <w:spacing w:val="-4"/>
          <w:lang w:val="sq-AL"/>
        </w:rPr>
      </w:pPr>
    </w:p>
    <w:p w:rsidR="00E72B51" w:rsidRDefault="00E72B51" w:rsidP="00E72B51">
      <w:pPr>
        <w:pStyle w:val="Paragrafi"/>
        <w:ind w:firstLine="0"/>
        <w:jc w:val="center"/>
        <w:rPr>
          <w:b/>
          <w:spacing w:val="-4"/>
          <w:lang w:val="sq-AL"/>
        </w:rPr>
      </w:pPr>
    </w:p>
    <w:p w:rsidR="00E72B51" w:rsidRDefault="00E72B51" w:rsidP="00E72B51">
      <w:pPr>
        <w:pStyle w:val="Paragrafi"/>
        <w:ind w:firstLine="0"/>
        <w:jc w:val="center"/>
        <w:rPr>
          <w:b/>
          <w:spacing w:val="-4"/>
          <w:lang w:val="sq-AL"/>
        </w:rPr>
      </w:pPr>
    </w:p>
    <w:p w:rsidR="00E72B51" w:rsidRDefault="00E72B51" w:rsidP="00E72B51">
      <w:pPr>
        <w:pStyle w:val="Paragrafi"/>
        <w:ind w:firstLine="0"/>
        <w:jc w:val="center"/>
        <w:rPr>
          <w:spacing w:val="-4"/>
          <w:lang w:val="sq-AL"/>
        </w:rPr>
      </w:pPr>
      <w:r>
        <w:rPr>
          <w:b/>
          <w:spacing w:val="-4"/>
          <w:lang w:val="sq-AL"/>
        </w:rPr>
        <w:lastRenderedPageBreak/>
        <w:t>AKTMARRËVESHJE</w:t>
      </w:r>
    </w:p>
    <w:p w:rsidR="00E72B51" w:rsidRDefault="00E72B51" w:rsidP="00E72B51">
      <w:pPr>
        <w:pStyle w:val="Paragrafi"/>
        <w:ind w:firstLine="0"/>
        <w:jc w:val="center"/>
        <w:rPr>
          <w:spacing w:val="-4"/>
          <w:lang w:val="sq-AL"/>
        </w:rPr>
      </w:pPr>
      <w:r>
        <w:rPr>
          <w:spacing w:val="-4"/>
          <w:lang w:val="sq-AL"/>
        </w:rPr>
        <w:t>PËR KRIJIMIN E QENDRËS NDËRINSTITUCIONALE TË RRJETIT AKADEMIK SHQIPTAR</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Kjo marrëveshje lidhet ndërmjet:</w:t>
      </w:r>
    </w:p>
    <w:p w:rsidR="00E72B51" w:rsidRDefault="00E72B51" w:rsidP="00E72B51">
      <w:pPr>
        <w:pStyle w:val="Paragrafi"/>
        <w:rPr>
          <w:spacing w:val="-4"/>
          <w:lang w:val="sq-AL"/>
        </w:rPr>
      </w:pPr>
      <w:r>
        <w:rPr>
          <w:spacing w:val="-4"/>
          <w:lang w:val="sq-AL"/>
        </w:rPr>
        <w:t>Ministrisë së Arsimit, Sportit dhe Rinisë (më poshtë MASR), e përfaqësuar nga znj. Lindita Nikolla;</w:t>
      </w:r>
    </w:p>
    <w:p w:rsidR="00E72B51" w:rsidRDefault="00E72B51" w:rsidP="00E72B51">
      <w:pPr>
        <w:pStyle w:val="Paragrafi"/>
        <w:rPr>
          <w:spacing w:val="-4"/>
          <w:lang w:val="sq-AL"/>
        </w:rPr>
      </w:pPr>
      <w:r>
        <w:rPr>
          <w:spacing w:val="-4"/>
          <w:lang w:val="sq-AL"/>
        </w:rPr>
        <w:t>Universitetit të Tiranës (më poshtë UT), i përfaqësuar nga prof. dr. Mynyr Koni, rektor i këtij universiteti;</w:t>
      </w:r>
    </w:p>
    <w:p w:rsidR="00E72B51" w:rsidRDefault="00E72B51" w:rsidP="00E72B51">
      <w:pPr>
        <w:pStyle w:val="Paragrafi"/>
        <w:rPr>
          <w:spacing w:val="-4"/>
          <w:lang w:val="sq-AL"/>
        </w:rPr>
      </w:pPr>
      <w:r>
        <w:rPr>
          <w:spacing w:val="-4"/>
          <w:lang w:val="sq-AL"/>
        </w:rPr>
        <w:t>Universitetit Politeknik të Tiranës (më poshtë UPT), i përfaqësuar nga prof. dr. Andrea Maliqari, rektor i këtij universiteti;</w:t>
      </w:r>
    </w:p>
    <w:p w:rsidR="00E72B51" w:rsidRDefault="00E72B51" w:rsidP="00E72B51">
      <w:pPr>
        <w:pStyle w:val="Paragrafi"/>
        <w:rPr>
          <w:spacing w:val="-4"/>
          <w:lang w:val="sq-AL"/>
        </w:rPr>
      </w:pPr>
      <w:r>
        <w:rPr>
          <w:spacing w:val="-4"/>
          <w:lang w:val="sq-AL"/>
        </w:rPr>
        <w:t>Universitetit Bujqësor të Tiranës (më poshtë UBT), i përfaqësuar nga prof. dr. Bahri Musabelliu, rektor i këtij universiteti;</w:t>
      </w:r>
    </w:p>
    <w:p w:rsidR="00E72B51" w:rsidRDefault="00E72B51" w:rsidP="00E72B51">
      <w:pPr>
        <w:pStyle w:val="Paragrafi"/>
        <w:rPr>
          <w:spacing w:val="-4"/>
          <w:lang w:val="sq-AL"/>
        </w:rPr>
      </w:pPr>
      <w:r>
        <w:rPr>
          <w:spacing w:val="-4"/>
          <w:lang w:val="sq-AL"/>
        </w:rPr>
        <w:t>Universitetit të Mjekësisë Tiranë (më poshtë UMT), i përfaqësuar nga prof. dr. Arben Gjata, rektor i këtij universiteti;</w:t>
      </w:r>
    </w:p>
    <w:p w:rsidR="00E72B51" w:rsidRDefault="00E72B51" w:rsidP="00E72B51">
      <w:pPr>
        <w:pStyle w:val="Paragrafi"/>
        <w:rPr>
          <w:spacing w:val="-4"/>
          <w:lang w:val="sq-AL"/>
        </w:rPr>
      </w:pPr>
      <w:r>
        <w:rPr>
          <w:spacing w:val="-4"/>
          <w:lang w:val="sq-AL"/>
        </w:rPr>
        <w:t>Universitetit të Arteve (më poshtë UART), i përfaqësuar nga prof. Kastriot Çaushi, rektor i këtij universiteti;</w:t>
      </w:r>
    </w:p>
    <w:p w:rsidR="00E72B51" w:rsidRDefault="00E72B51" w:rsidP="00E72B51">
      <w:pPr>
        <w:pStyle w:val="Paragrafi"/>
        <w:rPr>
          <w:spacing w:val="-4"/>
          <w:lang w:val="sq-AL"/>
        </w:rPr>
      </w:pPr>
      <w:r>
        <w:rPr>
          <w:spacing w:val="-4"/>
          <w:lang w:val="sq-AL"/>
        </w:rPr>
        <w:t>Universitetit të Sporteve të Tiranës (më poshtë UST), i përfaqësuar nga prof. dr. Agron Cuka, rektor i këtij universiteti;</w:t>
      </w:r>
    </w:p>
    <w:p w:rsidR="00E72B51" w:rsidRDefault="00E72B51" w:rsidP="00E72B51">
      <w:pPr>
        <w:pStyle w:val="Paragrafi"/>
        <w:rPr>
          <w:spacing w:val="-4"/>
          <w:lang w:val="sq-AL"/>
        </w:rPr>
      </w:pPr>
      <w:r>
        <w:rPr>
          <w:spacing w:val="-4"/>
          <w:lang w:val="sq-AL"/>
        </w:rPr>
        <w:t>Universitetit të Shkodrës “Luigj Gurakuqi” (më poshtë UNISHK), i përfaqësuar nga prof. dr. Adem Bekteshi, rektor i këtij universiteti;</w:t>
      </w:r>
    </w:p>
    <w:p w:rsidR="00E72B51" w:rsidRDefault="00E72B51" w:rsidP="00E72B51">
      <w:pPr>
        <w:pStyle w:val="Paragrafi"/>
        <w:rPr>
          <w:spacing w:val="-4"/>
          <w:lang w:val="sq-AL"/>
        </w:rPr>
      </w:pPr>
      <w:r>
        <w:rPr>
          <w:spacing w:val="-4"/>
          <w:lang w:val="sq-AL"/>
        </w:rPr>
        <w:t>Universitetit të Elbasanit “Aleksandër Xhuvani” (më poshtë UE), i përfaqësuar nga prof. dr. Skender Topi, rektor i këtij universiteti;</w:t>
      </w:r>
    </w:p>
    <w:p w:rsidR="00E72B51" w:rsidRDefault="00E72B51" w:rsidP="00E72B51">
      <w:pPr>
        <w:pStyle w:val="Paragrafi"/>
        <w:rPr>
          <w:spacing w:val="-4"/>
          <w:lang w:val="sq-AL"/>
        </w:rPr>
      </w:pPr>
      <w:r>
        <w:rPr>
          <w:spacing w:val="-4"/>
          <w:lang w:val="sq-AL"/>
        </w:rPr>
        <w:t>Universitetit të Vlorës “Ismail Qemali” (më poshtë UNIVLORA), i përfaqësuar nga prof. dr. Roland Zisi, rektor i këtij universiteti;</w:t>
      </w:r>
    </w:p>
    <w:p w:rsidR="00E72B51" w:rsidRDefault="00E72B51" w:rsidP="00E72B51">
      <w:pPr>
        <w:pStyle w:val="Paragrafi"/>
        <w:rPr>
          <w:spacing w:val="-4"/>
          <w:lang w:val="sq-AL"/>
        </w:rPr>
      </w:pPr>
      <w:r>
        <w:rPr>
          <w:spacing w:val="-4"/>
          <w:lang w:val="sq-AL"/>
        </w:rPr>
        <w:t>Universitetit “Aleksandër Moisiu” Durrës (më poshtë UAMD), i përfaqësuar nga prof. dr. Kseanela Sotirofski, rektore e këtij universiteti;</w:t>
      </w:r>
    </w:p>
    <w:p w:rsidR="00E72B51" w:rsidRDefault="00E72B51" w:rsidP="00E72B51">
      <w:pPr>
        <w:pStyle w:val="Paragrafi"/>
        <w:rPr>
          <w:spacing w:val="-4"/>
          <w:lang w:val="sq-AL"/>
        </w:rPr>
      </w:pPr>
      <w:r>
        <w:rPr>
          <w:spacing w:val="-4"/>
          <w:lang w:val="sq-AL"/>
        </w:rPr>
        <w:t>Universitetit “Eqrem Çabej” Gjirokastër (më poshtë UOGJ), i përfaqësuar nga prof. dr. Bektash Mema, rektor i këtij Universiteti;</w:t>
      </w:r>
    </w:p>
    <w:p w:rsidR="00E72B51" w:rsidRDefault="00E72B51" w:rsidP="00E72B51">
      <w:pPr>
        <w:pStyle w:val="Paragrafi"/>
        <w:rPr>
          <w:spacing w:val="-4"/>
          <w:lang w:val="sq-AL"/>
        </w:rPr>
      </w:pPr>
      <w:r>
        <w:rPr>
          <w:spacing w:val="-4"/>
          <w:lang w:val="sq-AL"/>
        </w:rPr>
        <w:t>Universitetit “Fan S. Noli” Korçë (më poshtë UNIKORÇË), i përfaqësuar nga prof. dr. Ali Jashari, rektor i këtij universiteti.</w:t>
      </w:r>
    </w:p>
    <w:p w:rsidR="00E72B51" w:rsidRDefault="00E72B51" w:rsidP="00E72B51">
      <w:pPr>
        <w:pStyle w:val="Paragrafi"/>
        <w:rPr>
          <w:spacing w:val="-4"/>
          <w:lang w:val="sq-AL"/>
        </w:rPr>
      </w:pPr>
      <w:r>
        <w:rPr>
          <w:spacing w:val="-4"/>
          <w:lang w:val="sq-AL"/>
        </w:rPr>
        <w:t>Duke pasur parasysh se:</w:t>
      </w:r>
    </w:p>
    <w:p w:rsidR="00E72B51" w:rsidRDefault="00E72B51" w:rsidP="00E72B51">
      <w:pPr>
        <w:pStyle w:val="Paragrafi"/>
        <w:rPr>
          <w:spacing w:val="-4"/>
          <w:lang w:val="sq-AL"/>
        </w:rPr>
      </w:pPr>
      <w:r>
        <w:rPr>
          <w:spacing w:val="-4"/>
          <w:lang w:val="sq-AL"/>
        </w:rPr>
        <w:t>1. Qendra Ndëruniversitare e Shërbimeve dhe Rrjetit Telematik (QNSHRRT) është rezultat i marrëveshjes ndërqeveritare ndërmjet Këshillit të Ministrave të Republikës së Shqipërisë dhe qeverisë së Republikës së Italisë, “Për realizimin e një qendre shërbimesh dhe të një rrjeti telematik për Universitetet, ratifikuar me ligjin nr. 9704 datë 2.4.2007 dhe krijuar me vendimin e Këshillit të Ministrave nr. 236, datë 6.3.2009, “Për krijimin e Qendrës Ndëruniversitare të Zhvillimit të Telematikës”, të ndryshuar, si institucion publik i arsimit të lartë për nxitjen e cilësisë së arsimit të lartë dhe të kërkimit shkencor;</w:t>
      </w:r>
    </w:p>
    <w:p w:rsidR="00E72B51" w:rsidRDefault="00E72B51" w:rsidP="00E72B51">
      <w:pPr>
        <w:pStyle w:val="Paragrafi"/>
        <w:rPr>
          <w:spacing w:val="-4"/>
          <w:lang w:val="sq-AL"/>
        </w:rPr>
      </w:pPr>
      <w:r>
        <w:rPr>
          <w:spacing w:val="-4"/>
          <w:lang w:val="sq-AL"/>
        </w:rPr>
        <w:t>2. Gjatë kohëzgjatjes së projektit janë implementuar asistenca teknike për QNSHRRT-në, vënia në përdorim e softeve universitare, ndërtimi i rrjetit telematik universitar dhe lidhja e tij me rrjetin paneuropian të edukimit dhe kërkimit GÉANT, si dhe anëtarësimi në GÉANT, RIPE NCC;</w:t>
      </w:r>
    </w:p>
    <w:p w:rsidR="00E72B51" w:rsidRDefault="00E72B51" w:rsidP="00E72B51">
      <w:pPr>
        <w:pStyle w:val="Paragrafi"/>
        <w:rPr>
          <w:spacing w:val="-4"/>
          <w:lang w:val="sq-AL"/>
        </w:rPr>
      </w:pPr>
      <w:r>
        <w:rPr>
          <w:spacing w:val="-4"/>
          <w:lang w:val="sq-AL"/>
        </w:rPr>
        <w:t>3. Në kuadër të përfundimit të marrëveshjes ndërqeveritare dhe në vijim të hyrjes në fuqi të ligjit nr. 80/2015, datë 22.7.2015, “Për arsimin e lartë dhe kërkimin shkencor në institucionet e arsimit të lartë në Republikën e Shqipërisë”, në bazë të të cilit kërkohet riorganizimi i institucioneve të arsimit të lartë, nevojitet riorganizimi i QNSHRRT-së në një formë të re të parashikuar nga ligji i ri i arsimit të lartë nr. 80/2015, neni 96, dhe garantimi i vijimësisë dhe qëndrueshmërisë së saj.</w:t>
      </w:r>
    </w:p>
    <w:p w:rsidR="00E72B51" w:rsidRDefault="00E72B51" w:rsidP="00E72B51">
      <w:pPr>
        <w:pStyle w:val="Paragrafi"/>
        <w:rPr>
          <w:spacing w:val="-4"/>
          <w:lang w:val="sq-AL"/>
        </w:rPr>
      </w:pPr>
      <w:r>
        <w:rPr>
          <w:spacing w:val="-4"/>
          <w:lang w:val="sq-AL"/>
        </w:rPr>
        <w:t>Palët vendosën si më poshtë vijon:</w:t>
      </w:r>
    </w:p>
    <w:p w:rsidR="00E72B51" w:rsidRDefault="00E72B51" w:rsidP="00E72B51">
      <w:pPr>
        <w:pStyle w:val="Hapesira7"/>
        <w:rPr>
          <w:lang w:val="sq-AL"/>
        </w:rPr>
      </w:pPr>
    </w:p>
    <w:p w:rsidR="00E72B51" w:rsidRDefault="00E72B51" w:rsidP="00E72B51">
      <w:pPr>
        <w:pStyle w:val="Paragrafi"/>
        <w:ind w:firstLine="0"/>
        <w:jc w:val="center"/>
        <w:rPr>
          <w:spacing w:val="-4"/>
          <w:lang w:val="sq-AL"/>
        </w:rPr>
      </w:pPr>
      <w:r>
        <w:rPr>
          <w:spacing w:val="-4"/>
          <w:lang w:val="sq-AL"/>
        </w:rPr>
        <w:t>Neni 1</w:t>
      </w:r>
    </w:p>
    <w:p w:rsidR="00E72B51" w:rsidRDefault="00E72B51" w:rsidP="00E72B51">
      <w:pPr>
        <w:pStyle w:val="Paragrafi"/>
        <w:ind w:firstLine="0"/>
        <w:jc w:val="center"/>
        <w:rPr>
          <w:b/>
          <w:spacing w:val="-4"/>
          <w:lang w:val="sq-AL"/>
        </w:rPr>
      </w:pPr>
      <w:r>
        <w:rPr>
          <w:b/>
          <w:spacing w:val="-4"/>
          <w:lang w:val="sq-AL"/>
        </w:rPr>
        <w:t>Objekti</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Qendra Ndëruniversitare e Shërbimeve të Rrjetit Telematik (QNSHRRT) riorganizohet në Qendrën Ndërinstitucionale të Rrjeti Akademik Shqiptar (në vijim RASH) me statusin e personit juridik publik. Qendra Ndërinstitucionale RASH gëzon autonomi financiare, organizative dhe të përzgjedhjes së personelit.</w:t>
      </w:r>
    </w:p>
    <w:p w:rsidR="00E72B51" w:rsidRDefault="00E72B51" w:rsidP="00E72B51">
      <w:pPr>
        <w:pStyle w:val="Hapesira7"/>
        <w:rPr>
          <w:lang w:val="sq-AL"/>
        </w:rPr>
      </w:pPr>
    </w:p>
    <w:p w:rsidR="00E72B51" w:rsidRDefault="00E72B51" w:rsidP="00E72B51">
      <w:pPr>
        <w:pStyle w:val="Paragrafi"/>
        <w:ind w:firstLine="0"/>
        <w:jc w:val="center"/>
        <w:rPr>
          <w:b/>
          <w:spacing w:val="-4"/>
          <w:lang w:val="sq-AL"/>
        </w:rPr>
      </w:pPr>
      <w:r>
        <w:rPr>
          <w:spacing w:val="-4"/>
          <w:lang w:val="sq-AL"/>
        </w:rPr>
        <w:t xml:space="preserve">Neni 2 </w:t>
      </w:r>
      <w:r>
        <w:rPr>
          <w:spacing w:val="-4"/>
          <w:lang w:val="sq-AL"/>
        </w:rPr>
        <w:br/>
      </w:r>
      <w:r>
        <w:rPr>
          <w:b/>
          <w:spacing w:val="-4"/>
          <w:lang w:val="sq-AL"/>
        </w:rPr>
        <w:t>Baza ligjore</w:t>
      </w:r>
    </w:p>
    <w:p w:rsidR="00E72B51" w:rsidRDefault="00E72B51" w:rsidP="00E72B51">
      <w:pPr>
        <w:pStyle w:val="Hapesira7"/>
        <w:ind w:firstLine="0"/>
        <w:rPr>
          <w:lang w:val="sq-AL"/>
        </w:rPr>
      </w:pPr>
    </w:p>
    <w:p w:rsidR="00E72B51" w:rsidRDefault="00E72B51" w:rsidP="00E72B51">
      <w:pPr>
        <w:pStyle w:val="Paragrafi"/>
        <w:rPr>
          <w:spacing w:val="-4"/>
          <w:lang w:val="sq-AL"/>
        </w:rPr>
      </w:pPr>
      <w:r>
        <w:rPr>
          <w:spacing w:val="-4"/>
          <w:lang w:val="sq-AL"/>
        </w:rPr>
        <w:t xml:space="preserve">Kjo marrëveshje lidhet në mbështetje të nenit 6, të ligjit nr. 9704, datë 2.4.2007, “Për ratifikimin e marrëveshjes ndërmjet Këshillit të Ministrave të Republikës së Shqipërisë dhe qeverisë së Republikës së Italisë, për realizimin e një qendre shërbimesh dhe të një rrjeti telematik për universitetet” dhe të neneve 96 e 129, të ligjit nr. 80/2015, “Për arsimin e lartë dhe kërkimin shkencor në institucionet e arsimit të lartë në Republikën </w:t>
      </w:r>
      <w:r>
        <w:rPr>
          <w:spacing w:val="-4"/>
          <w:lang w:val="sq-AL"/>
        </w:rPr>
        <w:lastRenderedPageBreak/>
        <w:t>e Shqipërisë”.</w:t>
      </w:r>
    </w:p>
    <w:p w:rsidR="00E72B51" w:rsidRDefault="00E72B51" w:rsidP="00E72B51">
      <w:pPr>
        <w:pStyle w:val="Paragrafi"/>
        <w:ind w:firstLine="0"/>
        <w:jc w:val="center"/>
        <w:rPr>
          <w:spacing w:val="-4"/>
          <w:lang w:val="sq-AL"/>
        </w:rPr>
      </w:pPr>
      <w:r>
        <w:rPr>
          <w:spacing w:val="-4"/>
          <w:lang w:val="sq-AL"/>
        </w:rPr>
        <w:t>Neni 3</w:t>
      </w:r>
    </w:p>
    <w:p w:rsidR="00E72B51" w:rsidRDefault="00E72B51" w:rsidP="00E72B51">
      <w:pPr>
        <w:pStyle w:val="Paragrafi"/>
        <w:ind w:firstLine="0"/>
        <w:jc w:val="center"/>
        <w:rPr>
          <w:b/>
          <w:spacing w:val="-4"/>
          <w:lang w:val="sq-AL"/>
        </w:rPr>
      </w:pPr>
      <w:r>
        <w:rPr>
          <w:b/>
          <w:spacing w:val="-4"/>
          <w:lang w:val="sq-AL"/>
        </w:rPr>
        <w:t>Institucionet themeluese</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Institucionet themeluese të Qendrës Ndërinstitucionale RASH janë Ministria e Arsimit, Sportit dhe Rinisë dhe universitetet publike, si më poshtë:</w:t>
      </w:r>
    </w:p>
    <w:p w:rsidR="00E72B51" w:rsidRDefault="00E72B51" w:rsidP="00E72B51">
      <w:pPr>
        <w:pStyle w:val="Paragrafi"/>
        <w:rPr>
          <w:spacing w:val="-4"/>
          <w:lang w:val="sq-AL"/>
        </w:rPr>
      </w:pPr>
      <w:r>
        <w:rPr>
          <w:spacing w:val="-4"/>
          <w:lang w:val="sq-AL"/>
        </w:rPr>
        <w:t>a) Universiteti i Tiranës;</w:t>
      </w:r>
    </w:p>
    <w:p w:rsidR="00E72B51" w:rsidRDefault="00E72B51" w:rsidP="00E72B51">
      <w:pPr>
        <w:pStyle w:val="Paragrafi"/>
        <w:rPr>
          <w:spacing w:val="-4"/>
          <w:lang w:val="sq-AL"/>
        </w:rPr>
      </w:pPr>
      <w:r>
        <w:rPr>
          <w:spacing w:val="-4"/>
          <w:lang w:val="sq-AL"/>
        </w:rPr>
        <w:t>b) Universiteti Politeknik i Tiranës;</w:t>
      </w:r>
    </w:p>
    <w:p w:rsidR="00E72B51" w:rsidRDefault="00E72B51" w:rsidP="00E72B51">
      <w:pPr>
        <w:pStyle w:val="Paragrafi"/>
        <w:rPr>
          <w:spacing w:val="-4"/>
          <w:lang w:val="sq-AL"/>
        </w:rPr>
      </w:pPr>
      <w:r>
        <w:rPr>
          <w:spacing w:val="-4"/>
          <w:lang w:val="sq-AL"/>
        </w:rPr>
        <w:t>c) Universiteti Bujqësor i Tiranës;</w:t>
      </w:r>
    </w:p>
    <w:p w:rsidR="00E72B51" w:rsidRDefault="00E72B51" w:rsidP="00E72B51">
      <w:pPr>
        <w:pStyle w:val="Paragrafi"/>
        <w:rPr>
          <w:spacing w:val="-4"/>
          <w:lang w:val="sq-AL"/>
        </w:rPr>
      </w:pPr>
      <w:r>
        <w:rPr>
          <w:spacing w:val="-4"/>
          <w:lang w:val="sq-AL"/>
        </w:rPr>
        <w:t>d) Universiteti i Mjekësisë Tiranë;</w:t>
      </w:r>
    </w:p>
    <w:p w:rsidR="00E72B51" w:rsidRDefault="00E72B51" w:rsidP="00E72B51">
      <w:pPr>
        <w:pStyle w:val="Paragrafi"/>
        <w:rPr>
          <w:spacing w:val="-4"/>
          <w:lang w:val="sq-AL"/>
        </w:rPr>
      </w:pPr>
      <w:r>
        <w:rPr>
          <w:spacing w:val="-4"/>
          <w:lang w:val="sq-AL"/>
        </w:rPr>
        <w:t>e) Universiteti i Arteve;</w:t>
      </w:r>
    </w:p>
    <w:p w:rsidR="00E72B51" w:rsidRDefault="00E72B51" w:rsidP="00E72B51">
      <w:pPr>
        <w:pStyle w:val="Paragrafi"/>
        <w:rPr>
          <w:spacing w:val="-4"/>
          <w:lang w:val="sq-AL"/>
        </w:rPr>
      </w:pPr>
      <w:r>
        <w:rPr>
          <w:spacing w:val="-4"/>
          <w:lang w:val="sq-AL"/>
        </w:rPr>
        <w:t>f) Universiteti i Sporteve të Tiranës;</w:t>
      </w:r>
    </w:p>
    <w:p w:rsidR="00E72B51" w:rsidRDefault="00E72B51" w:rsidP="00E72B51">
      <w:pPr>
        <w:pStyle w:val="Paragrafi"/>
        <w:rPr>
          <w:spacing w:val="-4"/>
          <w:lang w:val="sq-AL"/>
        </w:rPr>
      </w:pPr>
      <w:r>
        <w:rPr>
          <w:spacing w:val="-4"/>
          <w:lang w:val="sq-AL"/>
        </w:rPr>
        <w:t>g) Universiteti i Shkodrës “Luigj Gurakuqi”;</w:t>
      </w:r>
    </w:p>
    <w:p w:rsidR="00E72B51" w:rsidRDefault="00E72B51" w:rsidP="00E72B51">
      <w:pPr>
        <w:pStyle w:val="Paragrafi"/>
        <w:rPr>
          <w:spacing w:val="-6"/>
          <w:lang w:val="sq-AL"/>
        </w:rPr>
      </w:pPr>
      <w:r>
        <w:rPr>
          <w:spacing w:val="-6"/>
          <w:lang w:val="sq-AL"/>
        </w:rPr>
        <w:t>h) Universiteti i Elbasanit “Aleksandër Xhuvani”;</w:t>
      </w:r>
    </w:p>
    <w:p w:rsidR="00E72B51" w:rsidRDefault="00E72B51" w:rsidP="00E72B51">
      <w:pPr>
        <w:pStyle w:val="Paragrafi"/>
        <w:rPr>
          <w:spacing w:val="-4"/>
          <w:lang w:val="sq-AL"/>
        </w:rPr>
      </w:pPr>
      <w:r>
        <w:rPr>
          <w:spacing w:val="-4"/>
          <w:lang w:val="sq-AL"/>
        </w:rPr>
        <w:t xml:space="preserve">i) Universiteti “Ismail Qemali” Vlorë; </w:t>
      </w:r>
    </w:p>
    <w:p w:rsidR="00E72B51" w:rsidRDefault="00E72B51" w:rsidP="00E72B51">
      <w:pPr>
        <w:pStyle w:val="Paragrafi"/>
        <w:rPr>
          <w:spacing w:val="-4"/>
          <w:lang w:val="sq-AL"/>
        </w:rPr>
      </w:pPr>
      <w:r>
        <w:rPr>
          <w:spacing w:val="-4"/>
          <w:lang w:val="sq-AL"/>
        </w:rPr>
        <w:t xml:space="preserve">j) Universiteti “Aleksandër Moisiu” Durrës; </w:t>
      </w:r>
    </w:p>
    <w:p w:rsidR="00E72B51" w:rsidRDefault="00E72B51" w:rsidP="00E72B51">
      <w:pPr>
        <w:pStyle w:val="Paragrafi"/>
        <w:rPr>
          <w:spacing w:val="-4"/>
          <w:lang w:val="sq-AL"/>
        </w:rPr>
      </w:pPr>
      <w:r>
        <w:rPr>
          <w:spacing w:val="-4"/>
          <w:lang w:val="sq-AL"/>
        </w:rPr>
        <w:t xml:space="preserve">k) Universiteti “Eqrem Çabej” Gjirokastër; dhe </w:t>
      </w:r>
    </w:p>
    <w:p w:rsidR="00E72B51" w:rsidRDefault="00E72B51" w:rsidP="00E72B51">
      <w:pPr>
        <w:pStyle w:val="Paragrafi"/>
        <w:rPr>
          <w:spacing w:val="-4"/>
          <w:lang w:val="sq-AL"/>
        </w:rPr>
      </w:pPr>
      <w:r>
        <w:rPr>
          <w:spacing w:val="-4"/>
          <w:lang w:val="sq-AL"/>
        </w:rPr>
        <w:t xml:space="preserve">l) Universiteti “Fan S. Noli” Korçë. </w:t>
      </w:r>
    </w:p>
    <w:p w:rsidR="00E72B51" w:rsidRDefault="00E72B51" w:rsidP="00E72B51">
      <w:pPr>
        <w:pStyle w:val="Hapesira7"/>
        <w:rPr>
          <w:lang w:val="sq-AL"/>
        </w:rPr>
      </w:pPr>
    </w:p>
    <w:p w:rsidR="00E72B51" w:rsidRDefault="00E72B51" w:rsidP="00E72B51">
      <w:pPr>
        <w:pStyle w:val="Paragrafi"/>
        <w:ind w:firstLine="0"/>
        <w:jc w:val="center"/>
        <w:rPr>
          <w:spacing w:val="-4"/>
          <w:lang w:val="sq-AL"/>
        </w:rPr>
      </w:pPr>
      <w:r>
        <w:rPr>
          <w:spacing w:val="-4"/>
          <w:lang w:val="sq-AL"/>
        </w:rPr>
        <w:t>Neni 4</w:t>
      </w:r>
    </w:p>
    <w:p w:rsidR="00E72B51" w:rsidRDefault="00E72B51" w:rsidP="00E72B51">
      <w:pPr>
        <w:pStyle w:val="Paragrafi"/>
        <w:ind w:firstLine="0"/>
        <w:jc w:val="center"/>
        <w:rPr>
          <w:b/>
          <w:spacing w:val="-4"/>
          <w:lang w:val="sq-AL"/>
        </w:rPr>
      </w:pPr>
      <w:r>
        <w:rPr>
          <w:b/>
          <w:spacing w:val="-4"/>
          <w:lang w:val="sq-AL"/>
        </w:rPr>
        <w:t>Institucionet e tjera anëtare dhe institucionet e asociuara</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 xml:space="preserve">1. Anëtarë të Qendrës Ndërinstitucionale të Rrjetit Akademik Shqiptar pas krijimit mund të jenë dhe institucionet e tjera të arsimit të lartë, kërkimit shkencor dhe inovacionit, që dëshirojnë të bëhen pjesë e saj. </w:t>
      </w:r>
    </w:p>
    <w:p w:rsidR="00E72B51" w:rsidRDefault="00E72B51" w:rsidP="00E72B51">
      <w:pPr>
        <w:pStyle w:val="Paragrafi"/>
        <w:rPr>
          <w:spacing w:val="-4"/>
          <w:lang w:val="sq-AL"/>
        </w:rPr>
      </w:pPr>
      <w:r>
        <w:rPr>
          <w:spacing w:val="-4"/>
          <w:lang w:val="sq-AL"/>
        </w:rPr>
        <w:t xml:space="preserve">2. Shoqëri private ose bashkime universitare apo shoqërish nga “ekosistemi TIK”, me seli në Shqipëri ose jashtë saj pranohen me statusin e të asociuarit. </w:t>
      </w:r>
    </w:p>
    <w:p w:rsidR="00E72B51" w:rsidRDefault="00E72B51" w:rsidP="00E72B51">
      <w:pPr>
        <w:pStyle w:val="Paragrafi"/>
        <w:rPr>
          <w:spacing w:val="-4"/>
          <w:lang w:val="sq-AL"/>
        </w:rPr>
      </w:pPr>
      <w:r>
        <w:rPr>
          <w:spacing w:val="-4"/>
          <w:lang w:val="sq-AL"/>
        </w:rPr>
        <w:t xml:space="preserve">3. Institucionet anëtare kanë të drejtë vote sipas përcaktimeve në këtë Marrëveshje dhe Statutin e Qendrës Ndërinstitucionale RASH, ndërsa institucionet/subjektet e asociuara nuk kanë të drejtë vote. </w:t>
      </w:r>
    </w:p>
    <w:p w:rsidR="00E72B51" w:rsidRDefault="00E72B51" w:rsidP="00E72B51">
      <w:pPr>
        <w:pStyle w:val="Hapesira7"/>
        <w:rPr>
          <w:lang w:val="sq-AL"/>
        </w:rPr>
      </w:pPr>
    </w:p>
    <w:p w:rsidR="00E72B51" w:rsidRDefault="00E72B51" w:rsidP="00E72B51">
      <w:pPr>
        <w:pStyle w:val="Paragrafi"/>
        <w:ind w:firstLine="0"/>
        <w:jc w:val="center"/>
        <w:rPr>
          <w:spacing w:val="-4"/>
          <w:lang w:val="sq-AL"/>
        </w:rPr>
      </w:pPr>
      <w:r>
        <w:rPr>
          <w:spacing w:val="-4"/>
          <w:lang w:val="sq-AL"/>
        </w:rPr>
        <w:t>Neni 5</w:t>
      </w:r>
    </w:p>
    <w:p w:rsidR="00E72B51" w:rsidRDefault="00E72B51" w:rsidP="00E72B51">
      <w:pPr>
        <w:pStyle w:val="Paragrafi"/>
        <w:ind w:firstLine="0"/>
        <w:jc w:val="center"/>
        <w:rPr>
          <w:b/>
          <w:spacing w:val="-4"/>
          <w:lang w:val="sq-AL"/>
        </w:rPr>
      </w:pPr>
      <w:r>
        <w:rPr>
          <w:b/>
          <w:spacing w:val="-4"/>
          <w:lang w:val="sq-AL"/>
        </w:rPr>
        <w:t>Roli i Ministrisë së Arsimit, Sportit dhe Rinisë</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 xml:space="preserve">Ministria e Arsimit Sportit dhe Rinisë ,në cilësinë e: </w:t>
      </w:r>
    </w:p>
    <w:p w:rsidR="00E72B51" w:rsidRDefault="00E72B51" w:rsidP="00E72B51">
      <w:pPr>
        <w:pStyle w:val="Paragrafi"/>
        <w:rPr>
          <w:spacing w:val="-4"/>
          <w:lang w:val="sq-AL"/>
        </w:rPr>
      </w:pPr>
      <w:r>
        <w:rPr>
          <w:spacing w:val="-4"/>
          <w:lang w:val="sq-AL"/>
        </w:rPr>
        <w:t xml:space="preserve">a) institucionit përgjegjës për arsimin dhe kërkimin shkencor; </w:t>
      </w:r>
    </w:p>
    <w:p w:rsidR="00E72B51" w:rsidRDefault="00E72B51" w:rsidP="00E72B51">
      <w:pPr>
        <w:pStyle w:val="Paragrafi"/>
        <w:rPr>
          <w:spacing w:val="-4"/>
          <w:lang w:val="sq-AL"/>
        </w:rPr>
      </w:pPr>
      <w:r>
        <w:rPr>
          <w:spacing w:val="-4"/>
          <w:lang w:val="sq-AL"/>
        </w:rPr>
        <w:t xml:space="preserve">b) administratorit ligjor të aseteve të disponueshme nga QNSHRRT-ja; </w:t>
      </w:r>
    </w:p>
    <w:p w:rsidR="00E72B51" w:rsidRDefault="00E72B51" w:rsidP="00E72B51">
      <w:pPr>
        <w:pStyle w:val="Paragrafi"/>
        <w:rPr>
          <w:spacing w:val="-4"/>
          <w:lang w:val="sq-AL"/>
        </w:rPr>
      </w:pPr>
      <w:r>
        <w:rPr>
          <w:spacing w:val="-4"/>
          <w:lang w:val="sq-AL"/>
        </w:rPr>
        <w:t xml:space="preserve">c) institucionit përgjegjës për funksionimin e agjencive në fushën e arsimit të lartë dhe kërkimit shkencor, si dhe financuesit të shërbimeve që RASH-i ofron për to; </w:t>
      </w:r>
    </w:p>
    <w:p w:rsidR="00E72B51" w:rsidRDefault="00E72B51" w:rsidP="00E72B51">
      <w:pPr>
        <w:pStyle w:val="Paragrafi"/>
        <w:rPr>
          <w:spacing w:val="-4"/>
          <w:lang w:val="sq-AL"/>
        </w:rPr>
      </w:pPr>
      <w:r>
        <w:rPr>
          <w:spacing w:val="-4"/>
          <w:lang w:val="sq-AL"/>
        </w:rPr>
        <w:t xml:space="preserve">d) financuesit të shërbimeve të tjera ekskluzive për ministrinë; </w:t>
      </w:r>
    </w:p>
    <w:p w:rsidR="00E72B51" w:rsidRDefault="00E72B51" w:rsidP="00E72B51">
      <w:pPr>
        <w:pStyle w:val="Paragrafi"/>
        <w:rPr>
          <w:spacing w:val="-4"/>
          <w:lang w:val="sq-AL"/>
        </w:rPr>
      </w:pPr>
      <w:r>
        <w:rPr>
          <w:spacing w:val="-4"/>
          <w:lang w:val="sq-AL"/>
        </w:rPr>
        <w:t xml:space="preserve">e) financuesit me grantet kërkimore-shkencore dhe të inovacionit, </w:t>
      </w:r>
    </w:p>
    <w:p w:rsidR="00E72B51" w:rsidRDefault="00E72B51" w:rsidP="00E72B51">
      <w:pPr>
        <w:pStyle w:val="Paragrafi"/>
        <w:rPr>
          <w:spacing w:val="-4"/>
          <w:lang w:val="sq-AL"/>
        </w:rPr>
      </w:pPr>
      <w:r>
        <w:rPr>
          <w:spacing w:val="-4"/>
          <w:lang w:val="sq-AL"/>
        </w:rPr>
        <w:t xml:space="preserve">bashkëkrijon Qendrën Ndërinstitucionale (RASH). </w:t>
      </w:r>
    </w:p>
    <w:p w:rsidR="00E72B51" w:rsidRDefault="00E72B51" w:rsidP="00E72B51">
      <w:pPr>
        <w:pStyle w:val="Hapesira7"/>
        <w:rPr>
          <w:lang w:val="sq-AL"/>
        </w:rPr>
      </w:pPr>
    </w:p>
    <w:p w:rsidR="00E72B51" w:rsidRDefault="00E72B51" w:rsidP="00E72B51">
      <w:pPr>
        <w:pStyle w:val="Paragrafi"/>
        <w:ind w:firstLine="0"/>
        <w:jc w:val="center"/>
        <w:rPr>
          <w:spacing w:val="-4"/>
          <w:lang w:val="sq-AL"/>
        </w:rPr>
      </w:pPr>
      <w:r>
        <w:rPr>
          <w:spacing w:val="-4"/>
          <w:lang w:val="sq-AL"/>
        </w:rPr>
        <w:t>Neni 6</w:t>
      </w:r>
    </w:p>
    <w:p w:rsidR="00E72B51" w:rsidRDefault="00E72B51" w:rsidP="00E72B51">
      <w:pPr>
        <w:pStyle w:val="Paragrafi"/>
        <w:ind w:firstLine="0"/>
        <w:jc w:val="center"/>
        <w:rPr>
          <w:b/>
          <w:spacing w:val="-4"/>
          <w:lang w:val="sq-AL"/>
        </w:rPr>
      </w:pPr>
      <w:r>
        <w:rPr>
          <w:b/>
          <w:spacing w:val="-4"/>
          <w:lang w:val="sq-AL"/>
        </w:rPr>
        <w:t>Qëllimi dhe objekti i veprimtarisë</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 xml:space="preserve">1. Qëllimi i Qendrës Ndërinstitucionale të Rrjetit Akademik Shqiptar është: </w:t>
      </w:r>
    </w:p>
    <w:p w:rsidR="00E72B51" w:rsidRDefault="00E72B51" w:rsidP="00E72B51">
      <w:pPr>
        <w:pStyle w:val="Paragrafi"/>
        <w:rPr>
          <w:spacing w:val="-4"/>
          <w:lang w:val="sq-AL"/>
        </w:rPr>
      </w:pPr>
      <w:r>
        <w:rPr>
          <w:spacing w:val="-4"/>
          <w:lang w:val="sq-AL"/>
        </w:rPr>
        <w:t xml:space="preserve">a) zhvillimi dhe promovimi i projekteve të kërkim-zhvillimit dhe inovacionit në fushën e teknologjisë së informacionit dhe komunikimit (TIK) për arsimin dhe shkencën; </w:t>
      </w:r>
    </w:p>
    <w:p w:rsidR="00E72B51" w:rsidRDefault="00E72B51" w:rsidP="00E72B51">
      <w:pPr>
        <w:pStyle w:val="Paragrafi"/>
        <w:rPr>
          <w:spacing w:val="-4"/>
          <w:lang w:val="sq-AL"/>
        </w:rPr>
      </w:pPr>
      <w:r>
        <w:rPr>
          <w:spacing w:val="-4"/>
          <w:lang w:val="sq-AL"/>
        </w:rPr>
        <w:t xml:space="preserve">b) krijimi i infrastrukturës për ngritjen e një qendre të përbashkët ndërdisiplinore kërkim-zhvillimi dhe shërbimesh TIK nga IAL-të pjesëmarrëse apo palë të treta; </w:t>
      </w:r>
    </w:p>
    <w:p w:rsidR="00E72B51" w:rsidRDefault="00E72B51" w:rsidP="00E72B51">
      <w:pPr>
        <w:pStyle w:val="Paragrafi"/>
        <w:rPr>
          <w:spacing w:val="-4"/>
          <w:lang w:val="sq-AL"/>
        </w:rPr>
      </w:pPr>
      <w:r>
        <w:rPr>
          <w:spacing w:val="-4"/>
          <w:lang w:val="sq-AL"/>
        </w:rPr>
        <w:t xml:space="preserve">c) koordinimi i pjesëmarrjes së kërkuesve vendës në projektin evropian të kërkimit GÉANT dhe projekte të tjera në fushën e teknologjisë së informacionit dhe komunikimit (TIK), pjesë përbërëse e programit kuadër evropian të kërkim-zhvillimit dhe inovacionit; </w:t>
      </w:r>
    </w:p>
    <w:p w:rsidR="00E72B51" w:rsidRDefault="00E72B51" w:rsidP="00E72B51">
      <w:pPr>
        <w:pStyle w:val="Paragrafi"/>
        <w:rPr>
          <w:spacing w:val="-4"/>
          <w:lang w:val="sq-AL"/>
        </w:rPr>
      </w:pPr>
      <w:r>
        <w:rPr>
          <w:spacing w:val="-4"/>
          <w:lang w:val="sq-AL"/>
        </w:rPr>
        <w:t xml:space="preserve">d) zhvillimi i programeve </w:t>
      </w:r>
      <w:r>
        <w:rPr>
          <w:i/>
          <w:spacing w:val="-4"/>
          <w:lang w:val="sq-AL"/>
        </w:rPr>
        <w:t>software</w:t>
      </w:r>
      <w:r>
        <w:rPr>
          <w:spacing w:val="-4"/>
          <w:lang w:val="sq-AL"/>
        </w:rPr>
        <w:t xml:space="preserve"> dhe ofrimi i shërbimeve përkatëse për ministrinë përgjegjëse, për: arsimin, agjencitë e varësisë, institucionet e arsimit të lartë, të kërkimit shkencor dhe inovacionit, institucionet e arsimit parauniversitar, si dhe për palë të treta. </w:t>
      </w:r>
    </w:p>
    <w:p w:rsidR="00E72B51" w:rsidRDefault="00E72B51" w:rsidP="00E72B51">
      <w:pPr>
        <w:pStyle w:val="Paragrafi"/>
        <w:rPr>
          <w:spacing w:val="-4"/>
          <w:lang w:val="sq-AL"/>
        </w:rPr>
      </w:pPr>
      <w:r>
        <w:rPr>
          <w:spacing w:val="-4"/>
          <w:lang w:val="sq-AL"/>
        </w:rPr>
        <w:t xml:space="preserve">2. Për realizimin e qëllimit të saj, Qendra Ndërinstitucionale e Rrjetit Akademik Shqiptar kryen veprimtaritë e mëposhtme: </w:t>
      </w:r>
    </w:p>
    <w:p w:rsidR="00E72B51" w:rsidRDefault="00E72B51" w:rsidP="00E72B51">
      <w:pPr>
        <w:pStyle w:val="Paragrafi"/>
        <w:rPr>
          <w:spacing w:val="-4"/>
          <w:lang w:val="sq-AL"/>
        </w:rPr>
      </w:pPr>
      <w:r>
        <w:rPr>
          <w:spacing w:val="-4"/>
          <w:lang w:val="sq-AL"/>
        </w:rPr>
        <w:t xml:space="preserve">a) zhvillimi dhe ofrimi i sistemeve më të përparuara </w:t>
      </w:r>
      <w:r>
        <w:rPr>
          <w:i/>
          <w:spacing w:val="-4"/>
          <w:lang w:val="sq-AL"/>
        </w:rPr>
        <w:t>software</w:t>
      </w:r>
      <w:r>
        <w:rPr>
          <w:spacing w:val="-4"/>
          <w:lang w:val="sq-AL"/>
        </w:rPr>
        <w:t xml:space="preserve"> për administrimin e arsimit të lartë, arsimit parauniversitar, kërkimit dhe platformave për formimin </w:t>
      </w:r>
      <w:r>
        <w:rPr>
          <w:i/>
          <w:spacing w:val="-4"/>
          <w:lang w:val="sq-AL"/>
        </w:rPr>
        <w:t>on-line</w:t>
      </w:r>
      <w:r>
        <w:rPr>
          <w:spacing w:val="-4"/>
          <w:lang w:val="sq-AL"/>
        </w:rPr>
        <w:t xml:space="preserve">; </w:t>
      </w:r>
    </w:p>
    <w:p w:rsidR="00E72B51" w:rsidRDefault="00E72B51" w:rsidP="00E72B51">
      <w:pPr>
        <w:pStyle w:val="Paragrafi"/>
        <w:rPr>
          <w:spacing w:val="-4"/>
          <w:lang w:val="sq-AL"/>
        </w:rPr>
      </w:pPr>
      <w:r>
        <w:rPr>
          <w:spacing w:val="-4"/>
          <w:lang w:val="sq-AL"/>
        </w:rPr>
        <w:lastRenderedPageBreak/>
        <w:t>b) marrja e masave të nevojshme të sigurisë dhe të ruajtjes së informacionit (</w:t>
      </w:r>
      <w:r>
        <w:rPr>
          <w:i/>
          <w:spacing w:val="-4"/>
          <w:lang w:val="sq-AL"/>
        </w:rPr>
        <w:t>backup</w:t>
      </w:r>
      <w:r>
        <w:rPr>
          <w:spacing w:val="-4"/>
          <w:lang w:val="sq-AL"/>
        </w:rPr>
        <w:t xml:space="preserve">) për bazën e të dhënave që krijon ose administron për llogari të IAL-ve pjesëmarrëse, ministrisë përgjegjëse për arsimin dhe agjencive të varësisë apo palëve të treta dhe ndërveprimi i këtyre bazave të të dhënave për të gjithë anëtarësinë e RASH-së; </w:t>
      </w:r>
    </w:p>
    <w:p w:rsidR="00E72B51" w:rsidRDefault="00E72B51" w:rsidP="00E72B51">
      <w:pPr>
        <w:pStyle w:val="Paragrafi"/>
        <w:rPr>
          <w:spacing w:val="-4"/>
          <w:lang w:val="sq-AL"/>
        </w:rPr>
      </w:pPr>
      <w:r>
        <w:rPr>
          <w:spacing w:val="-4"/>
          <w:lang w:val="sq-AL"/>
        </w:rPr>
        <w:t xml:space="preserve">c) mbledhja, përpunimi dhe publikimi i të dhënave për arsimin e lartë dhe kërkimin shkencor për llogari të ministrisë përgjegjëse për arsimin, si një burim i të dhënave, statistikave dhe i analizave; </w:t>
      </w:r>
    </w:p>
    <w:p w:rsidR="00E72B51" w:rsidRDefault="00E72B51" w:rsidP="00E72B51">
      <w:pPr>
        <w:pStyle w:val="Paragrafi"/>
        <w:rPr>
          <w:spacing w:val="-4"/>
          <w:lang w:val="sq-AL"/>
        </w:rPr>
      </w:pPr>
    </w:p>
    <w:p w:rsidR="00E72B51" w:rsidRDefault="00E72B51" w:rsidP="00E72B51">
      <w:pPr>
        <w:pStyle w:val="Paragrafi"/>
        <w:rPr>
          <w:spacing w:val="-4"/>
          <w:lang w:val="sq-AL"/>
        </w:rPr>
      </w:pPr>
      <w:r>
        <w:rPr>
          <w:spacing w:val="-4"/>
          <w:lang w:val="sq-AL"/>
        </w:rPr>
        <w:t xml:space="preserve">d) zhvillimi dhe zgjerimi i rrjetit telematik kombëtar për arsimin dhe kërkimin, duke i garantuar komunitetit arsimor, akademik dhe kërkimor shqiptar lidhjen ndërqytetëse, ndërkufi-tare, lidhjen me rrjetin evropian të arsimit dhe kërkimit GÉANT dhe ofrimin e shërbimeve të këtij rrjeti në Shqipëri, si dhe lidhjen me rrjetet botërore të arsimit dhe kërkimit; </w:t>
      </w:r>
    </w:p>
    <w:p w:rsidR="00E72B51" w:rsidRDefault="00E72B51" w:rsidP="00E72B51">
      <w:pPr>
        <w:pStyle w:val="Paragrafi"/>
        <w:rPr>
          <w:spacing w:val="-4"/>
          <w:lang w:val="sq-AL"/>
        </w:rPr>
      </w:pPr>
      <w:r>
        <w:rPr>
          <w:spacing w:val="-4"/>
          <w:lang w:val="sq-AL"/>
        </w:rPr>
        <w:t xml:space="preserve">e) zhvillimi dhe ofrimi i shërbimeve të infrastrukturës </w:t>
      </w:r>
      <w:r>
        <w:rPr>
          <w:i/>
          <w:spacing w:val="-4"/>
          <w:lang w:val="sq-AL"/>
        </w:rPr>
        <w:t>Cloudcomputing</w:t>
      </w:r>
      <w:r>
        <w:rPr>
          <w:spacing w:val="-4"/>
          <w:lang w:val="sq-AL"/>
        </w:rPr>
        <w:t xml:space="preserve"> dhe </w:t>
      </w:r>
      <w:r>
        <w:rPr>
          <w:i/>
          <w:spacing w:val="-4"/>
          <w:lang w:val="sq-AL"/>
        </w:rPr>
        <w:t>Supercomputing</w:t>
      </w:r>
      <w:r>
        <w:rPr>
          <w:spacing w:val="-4"/>
          <w:lang w:val="sq-AL"/>
        </w:rPr>
        <w:t xml:space="preserve"> nëpërmjet Qendrës së të Dhënave për Arsimin dhe Shkencën (</w:t>
      </w:r>
      <w:r>
        <w:rPr>
          <w:i/>
          <w:spacing w:val="-4"/>
          <w:lang w:val="sq-AL"/>
        </w:rPr>
        <w:t>Datacenter</w:t>
      </w:r>
      <w:r>
        <w:rPr>
          <w:spacing w:val="-4"/>
          <w:lang w:val="sq-AL"/>
        </w:rPr>
        <w:t xml:space="preserve">) dhe çdo infrastrukture tjetër TIK të nevojshme për IAL-të pjesëmarrëse; </w:t>
      </w:r>
    </w:p>
    <w:p w:rsidR="00E72B51" w:rsidRDefault="00E72B51" w:rsidP="00E72B51">
      <w:pPr>
        <w:pStyle w:val="Paragrafi"/>
        <w:rPr>
          <w:spacing w:val="-4"/>
          <w:lang w:val="sq-AL"/>
        </w:rPr>
      </w:pPr>
      <w:r>
        <w:rPr>
          <w:spacing w:val="-4"/>
          <w:lang w:val="sq-AL"/>
        </w:rPr>
        <w:t xml:space="preserve">f) promovimi i mobilitetit të studentëve përmes shkëmbimit të të dhënave elektronike të studentëve, pjesë e rrjetit ndërkombëtar “Deklarata e Groni-genit”; </w:t>
      </w:r>
    </w:p>
    <w:p w:rsidR="00E72B51" w:rsidRDefault="00E72B51" w:rsidP="00E72B51">
      <w:pPr>
        <w:pStyle w:val="Paragrafi"/>
        <w:rPr>
          <w:spacing w:val="-4"/>
          <w:lang w:val="sq-AL"/>
        </w:rPr>
      </w:pPr>
      <w:r>
        <w:rPr>
          <w:spacing w:val="-4"/>
          <w:lang w:val="sq-AL"/>
        </w:rPr>
        <w:t xml:space="preserve">g) pjesëmarrja në rrjetin evropian të sistemeve informatike EUNIS, në shërbim të zgjerimit të spektrit të shërbimeve TIK për anëtarësinë; </w:t>
      </w:r>
    </w:p>
    <w:p w:rsidR="00E72B51" w:rsidRDefault="00E72B51" w:rsidP="00E72B51">
      <w:pPr>
        <w:pStyle w:val="Paragrafi"/>
        <w:rPr>
          <w:spacing w:val="-4"/>
          <w:lang w:val="sq-AL"/>
        </w:rPr>
      </w:pPr>
      <w:r>
        <w:rPr>
          <w:spacing w:val="-4"/>
          <w:lang w:val="sq-AL"/>
        </w:rPr>
        <w:t xml:space="preserve">h) organizimi i veprimtarive mësimore dhe trajnuese, që finalizohen me lëshimin e certifikatës përkatëse. </w:t>
      </w:r>
    </w:p>
    <w:p w:rsidR="00E72B51" w:rsidRDefault="00E72B51" w:rsidP="00E72B51">
      <w:pPr>
        <w:pStyle w:val="Paragrafi"/>
        <w:rPr>
          <w:spacing w:val="-4"/>
          <w:lang w:val="sq-AL"/>
        </w:rPr>
      </w:pPr>
      <w:r>
        <w:rPr>
          <w:spacing w:val="-6"/>
          <w:lang w:val="sq-AL"/>
        </w:rPr>
        <w:t>3. Qendra Ndërinstitucionale e Rrjetit Akademik Shqiptar, në përmbushje të veprimtarisë së saj mund të nënshkruajë marrëveshje bashkëpunimi dhe kontrata me subjekte të tjera publike apo private, vendëse apo të huaja, që kanë interesa të përbashkët në kuadër të veprimtarisë së tyre</w:t>
      </w:r>
      <w:r>
        <w:rPr>
          <w:spacing w:val="-4"/>
          <w:lang w:val="sq-AL"/>
        </w:rPr>
        <w:t xml:space="preserve">. </w:t>
      </w:r>
    </w:p>
    <w:p w:rsidR="00E72B51" w:rsidRDefault="00E72B51" w:rsidP="00E72B51">
      <w:pPr>
        <w:pStyle w:val="Paragrafi"/>
        <w:ind w:firstLine="0"/>
        <w:jc w:val="center"/>
        <w:rPr>
          <w:spacing w:val="-4"/>
          <w:sz w:val="14"/>
          <w:lang w:val="sq-AL"/>
        </w:rPr>
      </w:pPr>
    </w:p>
    <w:p w:rsidR="00E72B51" w:rsidRDefault="00E72B51" w:rsidP="00E72B51">
      <w:pPr>
        <w:pStyle w:val="Paragrafi"/>
        <w:ind w:firstLine="0"/>
        <w:jc w:val="center"/>
        <w:rPr>
          <w:spacing w:val="-4"/>
          <w:lang w:val="sq-AL"/>
        </w:rPr>
      </w:pPr>
      <w:r>
        <w:rPr>
          <w:spacing w:val="-4"/>
          <w:lang w:val="sq-AL"/>
        </w:rPr>
        <w:t>Neni 7</w:t>
      </w:r>
    </w:p>
    <w:p w:rsidR="00E72B51" w:rsidRDefault="00E72B51" w:rsidP="00E72B51">
      <w:pPr>
        <w:pStyle w:val="Paragrafi"/>
        <w:ind w:firstLine="0"/>
        <w:jc w:val="center"/>
        <w:rPr>
          <w:spacing w:val="-4"/>
          <w:lang w:val="sq-AL"/>
        </w:rPr>
      </w:pPr>
      <w:r>
        <w:rPr>
          <w:b/>
          <w:spacing w:val="-4"/>
          <w:lang w:val="sq-AL"/>
        </w:rPr>
        <w:t>Organizimi</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 xml:space="preserve">Organet e Qendrës Ndërinstitucionale të Rrjetit Akademik Shqiptar janë: </w:t>
      </w:r>
    </w:p>
    <w:p w:rsidR="00E72B51" w:rsidRDefault="00E72B51" w:rsidP="00E72B51">
      <w:pPr>
        <w:pStyle w:val="Paragrafi"/>
        <w:rPr>
          <w:spacing w:val="-4"/>
          <w:lang w:val="sq-AL"/>
        </w:rPr>
      </w:pPr>
      <w:r>
        <w:rPr>
          <w:spacing w:val="-4"/>
          <w:lang w:val="sq-AL"/>
        </w:rPr>
        <w:t xml:space="preserve">a) Asambleja e Anëtarësisë (AA); </w:t>
      </w:r>
    </w:p>
    <w:p w:rsidR="00E72B51" w:rsidRDefault="00E72B51" w:rsidP="00E72B51">
      <w:pPr>
        <w:pStyle w:val="Paragrafi"/>
        <w:rPr>
          <w:spacing w:val="-4"/>
          <w:lang w:val="sq-AL"/>
        </w:rPr>
      </w:pPr>
      <w:r>
        <w:rPr>
          <w:spacing w:val="-4"/>
          <w:lang w:val="sq-AL"/>
        </w:rPr>
        <w:t xml:space="preserve">b) Bordi Drejtues (BD); </w:t>
      </w:r>
    </w:p>
    <w:p w:rsidR="00E72B51" w:rsidRDefault="00E72B51" w:rsidP="00E72B51">
      <w:pPr>
        <w:pStyle w:val="Paragrafi"/>
        <w:rPr>
          <w:spacing w:val="-4"/>
          <w:lang w:val="sq-AL"/>
        </w:rPr>
      </w:pPr>
      <w:r>
        <w:rPr>
          <w:spacing w:val="-4"/>
          <w:lang w:val="sq-AL"/>
        </w:rPr>
        <w:t>c) Drejtori i përgjithshëm.</w:t>
      </w:r>
    </w:p>
    <w:p w:rsidR="00E72B51" w:rsidRDefault="00E72B51" w:rsidP="00E72B51">
      <w:pPr>
        <w:pStyle w:val="Hapesira7"/>
        <w:rPr>
          <w:lang w:val="sq-AL"/>
        </w:rPr>
      </w:pPr>
    </w:p>
    <w:p w:rsidR="00E72B51" w:rsidRDefault="00E72B51" w:rsidP="00E72B51">
      <w:pPr>
        <w:pStyle w:val="Paragrafi"/>
        <w:ind w:firstLine="0"/>
        <w:jc w:val="center"/>
        <w:rPr>
          <w:spacing w:val="-4"/>
          <w:lang w:val="sq-AL"/>
        </w:rPr>
      </w:pPr>
      <w:r>
        <w:rPr>
          <w:spacing w:val="-4"/>
          <w:lang w:val="sq-AL"/>
        </w:rPr>
        <w:t>Neni 8</w:t>
      </w:r>
    </w:p>
    <w:p w:rsidR="00E72B51" w:rsidRDefault="00E72B51" w:rsidP="00E72B51">
      <w:pPr>
        <w:pStyle w:val="Paragrafi"/>
        <w:ind w:firstLine="0"/>
        <w:jc w:val="center"/>
        <w:rPr>
          <w:b/>
          <w:spacing w:val="-4"/>
          <w:lang w:val="sq-AL"/>
        </w:rPr>
      </w:pPr>
      <w:r>
        <w:rPr>
          <w:b/>
          <w:spacing w:val="-4"/>
          <w:lang w:val="sq-AL"/>
        </w:rPr>
        <w:t>Asambleja e Anëtarësisë</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 xml:space="preserve">1. Asambleja e Anëtarësisë është organi më i lartë politikëbërës i qendrës, përgjegjës për përmbushjen e misionit dhe strategjinë e zhvillimit të saj. Asambleja e Anëtarësisë përbëhet nga përfaqësues të anëtarëve krijues ose të shtuar të qendrës. Çdo anëtar ka nga një përfaqësues në Asamblenë e Anëtarësisë. Mbledhjet e Asamblesë, vendimet dhe modalitetet përkatëse përcaktohen në rregulloren e Qendrës Ndërinstitucionale RASH. Kryetari i Asamblesë së Anëtarësisë është ministri përgjegjës për arsimin. Drejtori i përgjithshëm i qendrës merr pjesë në mbledhjet e asamblesë pa të drejtë vote. </w:t>
      </w:r>
    </w:p>
    <w:p w:rsidR="00E72B51" w:rsidRDefault="00E72B51" w:rsidP="00E72B51">
      <w:pPr>
        <w:pStyle w:val="Paragrafi"/>
        <w:rPr>
          <w:spacing w:val="-4"/>
          <w:lang w:val="sq-AL"/>
        </w:rPr>
      </w:pPr>
      <w:r>
        <w:rPr>
          <w:spacing w:val="-4"/>
          <w:lang w:val="sq-AL"/>
        </w:rPr>
        <w:t xml:space="preserve">2. Asambleja e Anëtarësisë ka kompetencat si më poshtë: </w:t>
      </w:r>
    </w:p>
    <w:p w:rsidR="00E72B51" w:rsidRDefault="00E72B51" w:rsidP="00E72B51">
      <w:pPr>
        <w:pStyle w:val="Paragrafi"/>
        <w:rPr>
          <w:spacing w:val="-4"/>
          <w:lang w:val="sq-AL"/>
        </w:rPr>
      </w:pPr>
      <w:r>
        <w:rPr>
          <w:spacing w:val="-4"/>
          <w:lang w:val="sq-AL"/>
        </w:rPr>
        <w:t xml:space="preserve">a) zgjedh nënkryetarin nga anëtarësia e vet; </w:t>
      </w:r>
    </w:p>
    <w:p w:rsidR="00E72B51" w:rsidRDefault="00E72B51" w:rsidP="00E72B51">
      <w:pPr>
        <w:pStyle w:val="Paragrafi"/>
        <w:rPr>
          <w:spacing w:val="-4"/>
          <w:lang w:val="sq-AL"/>
        </w:rPr>
      </w:pPr>
      <w:r>
        <w:rPr>
          <w:spacing w:val="-4"/>
          <w:lang w:val="sq-AL"/>
        </w:rPr>
        <w:t xml:space="preserve">b) zgjedh anëtarët përfaqësues të universiteteve në Bordin Drejtues, sipas listës së propozuar nga anëtarësia e saj; </w:t>
      </w:r>
    </w:p>
    <w:p w:rsidR="00E72B51" w:rsidRDefault="00E72B51" w:rsidP="00E72B51">
      <w:pPr>
        <w:pStyle w:val="Paragrafi"/>
        <w:rPr>
          <w:spacing w:val="-4"/>
          <w:lang w:val="sq-AL"/>
        </w:rPr>
      </w:pPr>
      <w:r>
        <w:rPr>
          <w:spacing w:val="-4"/>
          <w:lang w:val="sq-AL"/>
        </w:rPr>
        <w:t xml:space="preserve">c) miraton rregulloren e Qendrës Ndërinsti-tucionale, në përputhje me statutet e institucioneve anëtare; </w:t>
      </w:r>
    </w:p>
    <w:p w:rsidR="00E72B51" w:rsidRDefault="00E72B51" w:rsidP="00E72B51">
      <w:pPr>
        <w:pStyle w:val="Paragrafi"/>
        <w:rPr>
          <w:spacing w:val="-4"/>
          <w:lang w:val="sq-AL"/>
        </w:rPr>
      </w:pPr>
      <w:r>
        <w:rPr>
          <w:spacing w:val="-4"/>
          <w:lang w:val="sq-AL"/>
        </w:rPr>
        <w:t xml:space="preserve">d) miraton tarifat e përdorimit të shërbimeve të përbashkëta dhe kontributin vjetor të anëtarësisë; </w:t>
      </w:r>
    </w:p>
    <w:p w:rsidR="00E72B51" w:rsidRDefault="00E72B51" w:rsidP="00E72B51">
      <w:pPr>
        <w:pStyle w:val="Paragrafi"/>
        <w:rPr>
          <w:spacing w:val="-4"/>
          <w:lang w:val="sq-AL"/>
        </w:rPr>
      </w:pPr>
      <w:r>
        <w:rPr>
          <w:spacing w:val="-4"/>
          <w:lang w:val="sq-AL"/>
        </w:rPr>
        <w:t xml:space="preserve">f) miraton planin strategjik të zhvillimit të institucionit në përputhje me objektin e veprim-tarisë; </w:t>
      </w:r>
    </w:p>
    <w:p w:rsidR="00E72B51" w:rsidRDefault="00E72B51" w:rsidP="00E72B51">
      <w:pPr>
        <w:pStyle w:val="Paragrafi"/>
        <w:rPr>
          <w:spacing w:val="-4"/>
          <w:lang w:val="sq-AL"/>
        </w:rPr>
      </w:pPr>
      <w:r>
        <w:rPr>
          <w:spacing w:val="-4"/>
          <w:lang w:val="sq-AL"/>
        </w:rPr>
        <w:t xml:space="preserve">g) vendos me 2/3 e votave mbi pranimin dhe përjashtimin e anëtarëve të qendrës. </w:t>
      </w:r>
    </w:p>
    <w:p w:rsidR="00E72B51" w:rsidRDefault="00E72B51" w:rsidP="00E72B51">
      <w:pPr>
        <w:pStyle w:val="Paragrafi"/>
        <w:rPr>
          <w:spacing w:val="-4"/>
          <w:lang w:val="sq-AL"/>
        </w:rPr>
      </w:pPr>
      <w:r>
        <w:rPr>
          <w:spacing w:val="-4"/>
          <w:lang w:val="sq-AL"/>
        </w:rPr>
        <w:t xml:space="preserve">Votat e anëtarëve të asamblesë llogariten sipas masës së kontributit në natyrë apo vlerë monetare të secilit nga anëtarët e saj. Mënyra e përllogaritjes së vlerës së votës përcaktohet në rregulloren e RASH-së, ndërsa përllogaritja bëhet një herë për çdo vit buxhetor nga Bordi Drejtues. </w:t>
      </w:r>
    </w:p>
    <w:p w:rsidR="00E72B51" w:rsidRDefault="00E72B51" w:rsidP="00E72B51">
      <w:pPr>
        <w:pStyle w:val="Hapesira7"/>
        <w:rPr>
          <w:lang w:val="sq-AL"/>
        </w:rPr>
      </w:pPr>
    </w:p>
    <w:p w:rsidR="00E72B51" w:rsidRDefault="00E72B51" w:rsidP="00E72B51">
      <w:pPr>
        <w:pStyle w:val="Paragrafi"/>
        <w:ind w:firstLine="0"/>
        <w:jc w:val="center"/>
        <w:rPr>
          <w:spacing w:val="-4"/>
          <w:lang w:val="sq-AL"/>
        </w:rPr>
      </w:pPr>
      <w:r>
        <w:rPr>
          <w:spacing w:val="-4"/>
          <w:lang w:val="sq-AL"/>
        </w:rPr>
        <w:t>Neni 9</w:t>
      </w:r>
    </w:p>
    <w:p w:rsidR="00E72B51" w:rsidRDefault="00E72B51" w:rsidP="00E72B51">
      <w:pPr>
        <w:pStyle w:val="Paragrafi"/>
        <w:ind w:firstLine="0"/>
        <w:jc w:val="center"/>
        <w:rPr>
          <w:b/>
          <w:spacing w:val="-4"/>
          <w:lang w:val="sq-AL"/>
        </w:rPr>
      </w:pPr>
      <w:r>
        <w:rPr>
          <w:b/>
          <w:spacing w:val="-4"/>
          <w:lang w:val="sq-AL"/>
        </w:rPr>
        <w:t>Bordi Drejtues</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 xml:space="preserve">1. Bordi Drejtues (BD) është organi më i lartë administrativ, i cili garanton mbarëvajtjen financiare dhe administrative të tij. BD-ja përbëhet nga 5 anëtarë me mandat 5-vjeçar, me të drejtë rizgjedhjeje. Dy anëtarë përfaqësues të IAL-ve zgjidhen nga Asambleja e Anëtarësisë, ndërsa tre anëtarë emërohen nga ministri përgjegjës për arsimin. Mbledhjet e BD-së, vendimet dhe modalitetet e tjera të funksionimit përcaktohen në </w:t>
      </w:r>
      <w:r>
        <w:rPr>
          <w:spacing w:val="-4"/>
          <w:lang w:val="sq-AL"/>
        </w:rPr>
        <w:lastRenderedPageBreak/>
        <w:t xml:space="preserve">rregulloren e qendrës. Kryetari i Asamblesë mund të marrë pjesë në mbledhjet e BD-së. </w:t>
      </w:r>
    </w:p>
    <w:p w:rsidR="00E72B51" w:rsidRDefault="00E72B51" w:rsidP="00E72B51">
      <w:pPr>
        <w:pStyle w:val="Paragrafi"/>
        <w:rPr>
          <w:spacing w:val="-4"/>
          <w:lang w:val="sq-AL"/>
        </w:rPr>
      </w:pPr>
      <w:r>
        <w:rPr>
          <w:spacing w:val="-4"/>
          <w:lang w:val="sq-AL"/>
        </w:rPr>
        <w:t>2. Përbërja e BD-së mund të ndryshojë në varësi të planit buxhetor afatmesëm të institucionit. Nëse institucioni siguron vetë më shumë se pesëdhjetë për qind të buxhetit afatmesëm, tre prej anëtarëve zgjidhen nga Asambleja dhe dy anëtarë emërohen nga ministri përgjegjës për arsimin.</w:t>
      </w:r>
    </w:p>
    <w:p w:rsidR="00E72B51" w:rsidRDefault="00E72B51" w:rsidP="00E72B51">
      <w:pPr>
        <w:pStyle w:val="Paragrafi"/>
        <w:rPr>
          <w:spacing w:val="-4"/>
          <w:sz w:val="12"/>
          <w:lang w:val="sq-AL"/>
        </w:rPr>
      </w:pPr>
    </w:p>
    <w:p w:rsidR="00E72B51" w:rsidRDefault="00E72B51" w:rsidP="00E72B51">
      <w:pPr>
        <w:pStyle w:val="Paragrafi"/>
        <w:ind w:firstLine="0"/>
        <w:jc w:val="center"/>
        <w:rPr>
          <w:spacing w:val="-4"/>
          <w:lang w:val="sq-AL"/>
        </w:rPr>
      </w:pPr>
      <w:r>
        <w:rPr>
          <w:spacing w:val="-4"/>
          <w:lang w:val="sq-AL"/>
        </w:rPr>
        <w:t>Neni 10</w:t>
      </w:r>
    </w:p>
    <w:p w:rsidR="00E72B51" w:rsidRDefault="00E72B51" w:rsidP="00E72B51">
      <w:pPr>
        <w:pStyle w:val="Paragrafi"/>
        <w:ind w:firstLine="0"/>
        <w:jc w:val="center"/>
        <w:rPr>
          <w:b/>
          <w:spacing w:val="-4"/>
          <w:lang w:val="sq-AL"/>
        </w:rPr>
      </w:pPr>
      <w:r>
        <w:rPr>
          <w:b/>
          <w:spacing w:val="-4"/>
          <w:lang w:val="sq-AL"/>
        </w:rPr>
        <w:t>Kompetencat e Bordit Drejtues</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 xml:space="preserve">1. Bordi i Drejtues ka kompetencat si më poshtë vijon: </w:t>
      </w:r>
    </w:p>
    <w:p w:rsidR="00E72B51" w:rsidRDefault="00E72B51" w:rsidP="00E72B51">
      <w:pPr>
        <w:pStyle w:val="Paragrafi"/>
        <w:rPr>
          <w:spacing w:val="-4"/>
          <w:lang w:val="sq-AL"/>
        </w:rPr>
      </w:pPr>
      <w:r>
        <w:rPr>
          <w:spacing w:val="-4"/>
          <w:lang w:val="sq-AL"/>
        </w:rPr>
        <w:t xml:space="preserve">a) i propozon kryetarit të Asamblesë së Anëtarësisë drejtorin e Përgjithshëm të Qendrës nga anëtarësia e vet; </w:t>
      </w:r>
    </w:p>
    <w:p w:rsidR="00E72B51" w:rsidRDefault="00E72B51" w:rsidP="00E72B51">
      <w:pPr>
        <w:pStyle w:val="Paragrafi"/>
        <w:rPr>
          <w:spacing w:val="-4"/>
          <w:lang w:val="sq-AL"/>
        </w:rPr>
      </w:pPr>
      <w:r>
        <w:rPr>
          <w:spacing w:val="-4"/>
          <w:lang w:val="sq-AL"/>
        </w:rPr>
        <w:t xml:space="preserve">b) propozon rregulloren e Qendrës Ndërinstitu-cionale të Rrjetit Akademik Shqiptar, në përputhje me kuadrin ligjor në fuqi dhe aktet e tjera nënligjore; </w:t>
      </w:r>
    </w:p>
    <w:p w:rsidR="00E72B51" w:rsidRDefault="00E72B51" w:rsidP="00E72B51">
      <w:pPr>
        <w:pStyle w:val="Paragrafi"/>
        <w:rPr>
          <w:spacing w:val="-4"/>
          <w:lang w:val="sq-AL"/>
        </w:rPr>
      </w:pPr>
      <w:r>
        <w:rPr>
          <w:spacing w:val="-4"/>
          <w:lang w:val="sq-AL"/>
        </w:rPr>
        <w:t xml:space="preserve">c) i propozon planin strategjik të zhvillimit të institucionit Asamblesë së Anëtarësisë; </w:t>
      </w:r>
    </w:p>
    <w:p w:rsidR="00E72B51" w:rsidRDefault="00E72B51" w:rsidP="00E72B51">
      <w:pPr>
        <w:pStyle w:val="Paragrafi"/>
        <w:rPr>
          <w:spacing w:val="-4"/>
          <w:lang w:val="sq-AL"/>
        </w:rPr>
      </w:pPr>
      <w:r>
        <w:rPr>
          <w:spacing w:val="-4"/>
          <w:lang w:val="sq-AL"/>
        </w:rPr>
        <w:t xml:space="preserve">d) miraton planet operative shumëvjeçare, planet vjetore, si dhe projektbuxhetin; </w:t>
      </w:r>
    </w:p>
    <w:p w:rsidR="00E72B51" w:rsidRDefault="00E72B51" w:rsidP="00E72B51">
      <w:pPr>
        <w:pStyle w:val="Paragrafi"/>
        <w:rPr>
          <w:spacing w:val="-4"/>
          <w:lang w:val="sq-AL"/>
        </w:rPr>
      </w:pPr>
      <w:r>
        <w:rPr>
          <w:spacing w:val="-4"/>
          <w:lang w:val="sq-AL"/>
        </w:rPr>
        <w:t xml:space="preserve">e) miraton raportet e veprimtarive tekniko-administrative, si dhe të bilancit të vitit ushtrimor paraardhës; </w:t>
      </w:r>
    </w:p>
    <w:p w:rsidR="00E72B51" w:rsidRDefault="00E72B51" w:rsidP="00E72B51">
      <w:pPr>
        <w:pStyle w:val="Paragrafi"/>
        <w:rPr>
          <w:spacing w:val="-4"/>
          <w:lang w:val="sq-AL"/>
        </w:rPr>
      </w:pPr>
      <w:r>
        <w:rPr>
          <w:spacing w:val="-4"/>
          <w:lang w:val="sq-AL"/>
        </w:rPr>
        <w:t xml:space="preserve">f) miraton shërbimet për anëtarët dhe palët e treta; </w:t>
      </w:r>
    </w:p>
    <w:p w:rsidR="00E72B51" w:rsidRDefault="00E72B51" w:rsidP="00E72B51">
      <w:pPr>
        <w:pStyle w:val="Paragrafi"/>
        <w:rPr>
          <w:spacing w:val="-4"/>
          <w:lang w:val="sq-AL"/>
        </w:rPr>
      </w:pPr>
      <w:r>
        <w:rPr>
          <w:spacing w:val="-4"/>
          <w:lang w:val="sq-AL"/>
        </w:rPr>
        <w:t xml:space="preserve">g) miraton tarifat e shërbimeve për përdorim individual të krijuesve dhe palëve të treta; </w:t>
      </w:r>
    </w:p>
    <w:p w:rsidR="00E72B51" w:rsidRDefault="00E72B51" w:rsidP="00E72B51">
      <w:pPr>
        <w:pStyle w:val="Paragrafi"/>
        <w:rPr>
          <w:spacing w:val="-4"/>
          <w:lang w:val="sq-AL"/>
        </w:rPr>
      </w:pPr>
      <w:r>
        <w:rPr>
          <w:spacing w:val="-4"/>
          <w:lang w:val="sq-AL"/>
        </w:rPr>
        <w:t xml:space="preserve">h) i propozon tarifat përkatëse të përdorimit të shërbimeve dhe kontributin vjetor të anëtarësisë Asamblesë së Anëtarësisë; </w:t>
      </w:r>
    </w:p>
    <w:p w:rsidR="00E72B51" w:rsidRDefault="00E72B51" w:rsidP="00E72B51">
      <w:pPr>
        <w:pStyle w:val="Paragrafi"/>
        <w:rPr>
          <w:spacing w:val="-4"/>
          <w:lang w:val="sq-AL"/>
        </w:rPr>
      </w:pPr>
      <w:r>
        <w:rPr>
          <w:spacing w:val="-4"/>
          <w:lang w:val="sq-AL"/>
        </w:rPr>
        <w:t>i) miraton strukturën dhe organikën e Qendrës Ndërinstitucionale të Rrjetit Akademik Shqiptar, nivelin e pagave të personelit për të gjitha nivelet, si dhe politikat në lidhje me trajtimin ekonomik dhe personelin e jashtëm;</w:t>
      </w:r>
    </w:p>
    <w:p w:rsidR="00E72B51" w:rsidRDefault="00E72B51" w:rsidP="00E72B51">
      <w:pPr>
        <w:pStyle w:val="Paragrafi"/>
        <w:rPr>
          <w:spacing w:val="-4"/>
          <w:lang w:val="sq-AL"/>
        </w:rPr>
      </w:pPr>
      <w:r>
        <w:rPr>
          <w:spacing w:val="-4"/>
          <w:lang w:val="sq-AL"/>
        </w:rPr>
        <w:t>j) përcakton shpërblimin e anëtarëve të Bordit Drejtues.</w:t>
      </w:r>
    </w:p>
    <w:p w:rsidR="00E72B51" w:rsidRPr="00E72B51" w:rsidRDefault="00E72B51" w:rsidP="00E72B51">
      <w:pPr>
        <w:pStyle w:val="Paragrafi"/>
        <w:rPr>
          <w:spacing w:val="-4"/>
          <w:sz w:val="14"/>
          <w:lang w:val="sq-AL"/>
        </w:rPr>
      </w:pPr>
    </w:p>
    <w:p w:rsidR="00E72B51" w:rsidRDefault="00E72B51" w:rsidP="00E72B51">
      <w:pPr>
        <w:pStyle w:val="Hapesira7"/>
        <w:rPr>
          <w:sz w:val="2"/>
          <w:lang w:val="sq-AL"/>
        </w:rPr>
      </w:pPr>
    </w:p>
    <w:p w:rsidR="00E72B51" w:rsidRDefault="00E72B51" w:rsidP="00E72B51">
      <w:pPr>
        <w:pStyle w:val="Paragrafi"/>
        <w:ind w:firstLine="0"/>
        <w:jc w:val="center"/>
        <w:rPr>
          <w:spacing w:val="-4"/>
          <w:lang w:val="sq-AL"/>
        </w:rPr>
      </w:pPr>
      <w:r>
        <w:rPr>
          <w:spacing w:val="-4"/>
          <w:lang w:val="sq-AL"/>
        </w:rPr>
        <w:t>Neni 11</w:t>
      </w:r>
    </w:p>
    <w:p w:rsidR="00E72B51" w:rsidRDefault="00E72B51" w:rsidP="00E72B51">
      <w:pPr>
        <w:pStyle w:val="Paragrafi"/>
        <w:ind w:firstLine="0"/>
        <w:jc w:val="center"/>
        <w:rPr>
          <w:b/>
          <w:spacing w:val="-4"/>
          <w:lang w:val="sq-AL"/>
        </w:rPr>
      </w:pPr>
      <w:r>
        <w:rPr>
          <w:b/>
          <w:spacing w:val="-4"/>
          <w:lang w:val="sq-AL"/>
        </w:rPr>
        <w:t>Drejtori i përgjithshëm</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 xml:space="preserve">1. Drejtori i përgjithshëm i qendrës emërohet nga kryetari i Asamblesë së Anëtarësisë, sipas propozimit të BD-së dhe është njëkohësisht dhe kryetari i Bordit Drejtues. Drejtori i Përgjithshëm i Qendrës emërohet për një mandat 5-vjeçar me të drejtë rizgjedhjeje. </w:t>
      </w:r>
    </w:p>
    <w:p w:rsidR="00E72B51" w:rsidRDefault="00E72B51" w:rsidP="00E72B51">
      <w:pPr>
        <w:pStyle w:val="Paragrafi"/>
        <w:rPr>
          <w:spacing w:val="-4"/>
          <w:lang w:val="sq-AL"/>
        </w:rPr>
      </w:pPr>
      <w:r>
        <w:rPr>
          <w:spacing w:val="-4"/>
          <w:lang w:val="sq-AL"/>
        </w:rPr>
        <w:t xml:space="preserve">2. Drejtori i Përgjithshëm përfaqëson Qendrën Ndërinstitucionale RASH dhe vepron në emër të saj. Ai duhet të ketë titull akademik ose gradën shkencore “doktor” (PHD) të fituar në një nga vendet e BE-së ose të OECD-së dhe me përvojë akademike dhe administrative drejtuese specifike jo më pak se 5 vjet në fushat që lidhen me objektin e veprimtarisë së qendrës. </w:t>
      </w:r>
    </w:p>
    <w:p w:rsidR="00E72B51" w:rsidRDefault="00E72B51" w:rsidP="00E72B51">
      <w:pPr>
        <w:pStyle w:val="Paragrafi"/>
        <w:ind w:firstLine="0"/>
        <w:jc w:val="center"/>
        <w:rPr>
          <w:spacing w:val="-4"/>
          <w:sz w:val="12"/>
          <w:lang w:val="sq-AL"/>
        </w:rPr>
      </w:pPr>
    </w:p>
    <w:p w:rsidR="00E72B51" w:rsidRDefault="00E72B51" w:rsidP="00E72B51">
      <w:pPr>
        <w:pStyle w:val="Paragrafi"/>
        <w:ind w:firstLine="0"/>
        <w:jc w:val="center"/>
        <w:rPr>
          <w:spacing w:val="-4"/>
          <w:lang w:val="sq-AL"/>
        </w:rPr>
      </w:pPr>
      <w:r>
        <w:rPr>
          <w:spacing w:val="-4"/>
          <w:lang w:val="sq-AL"/>
        </w:rPr>
        <w:t>Neni 12</w:t>
      </w:r>
    </w:p>
    <w:p w:rsidR="00E72B51" w:rsidRDefault="00E72B51" w:rsidP="00E72B51">
      <w:pPr>
        <w:pStyle w:val="Paragrafi"/>
        <w:ind w:firstLine="0"/>
        <w:jc w:val="center"/>
        <w:rPr>
          <w:spacing w:val="-4"/>
          <w:lang w:val="sq-AL"/>
        </w:rPr>
      </w:pPr>
      <w:r>
        <w:rPr>
          <w:b/>
          <w:spacing w:val="-4"/>
          <w:lang w:val="sq-AL"/>
        </w:rPr>
        <w:t>Struktura</w:t>
      </w:r>
    </w:p>
    <w:p w:rsidR="00E72B51" w:rsidRDefault="00E72B51" w:rsidP="00E72B51">
      <w:pPr>
        <w:pStyle w:val="Hapesira7"/>
        <w:rPr>
          <w:lang w:val="sq-AL"/>
        </w:rPr>
      </w:pPr>
    </w:p>
    <w:p w:rsidR="00E72B51" w:rsidRDefault="00E72B51" w:rsidP="00E72B51">
      <w:pPr>
        <w:pStyle w:val="Paragrafi"/>
        <w:rPr>
          <w:spacing w:val="-4"/>
          <w:lang w:val="sq-AL"/>
        </w:rPr>
      </w:pPr>
      <w:r>
        <w:rPr>
          <w:spacing w:val="-4"/>
          <w:lang w:val="sq-AL"/>
        </w:rPr>
        <w:t xml:space="preserve">1. Qendra Ndërinstitucionale RASH përbëhet nga jo më pak se: </w:t>
      </w:r>
    </w:p>
    <w:p w:rsidR="00E72B51" w:rsidRDefault="00E72B51" w:rsidP="00E72B51">
      <w:pPr>
        <w:pStyle w:val="Paragrafi"/>
        <w:rPr>
          <w:spacing w:val="-4"/>
          <w:lang w:val="sq-AL"/>
        </w:rPr>
      </w:pPr>
      <w:r>
        <w:rPr>
          <w:spacing w:val="-4"/>
          <w:lang w:val="sq-AL"/>
        </w:rPr>
        <w:t xml:space="preserve">a) Departamenti i programeve, teknologjisë dhe inovacionit; </w:t>
      </w:r>
    </w:p>
    <w:p w:rsidR="00E72B51" w:rsidRDefault="00E72B51" w:rsidP="00E72B51">
      <w:pPr>
        <w:pStyle w:val="Paragrafi"/>
        <w:rPr>
          <w:spacing w:val="-4"/>
          <w:lang w:val="sq-AL"/>
        </w:rPr>
      </w:pPr>
      <w:r>
        <w:rPr>
          <w:spacing w:val="-4"/>
          <w:lang w:val="sq-AL"/>
        </w:rPr>
        <w:t xml:space="preserve">b) Departamenti i infrastrukturës dhe rrjetit telematik; </w:t>
      </w:r>
    </w:p>
    <w:p w:rsidR="00E72B51" w:rsidRDefault="00E72B51" w:rsidP="00E72B51">
      <w:pPr>
        <w:pStyle w:val="Paragrafi"/>
        <w:rPr>
          <w:spacing w:val="-4"/>
          <w:lang w:val="sq-AL"/>
        </w:rPr>
      </w:pPr>
      <w:r>
        <w:rPr>
          <w:spacing w:val="-4"/>
          <w:lang w:val="sq-AL"/>
        </w:rPr>
        <w:t xml:space="preserve">c) Departamenti i projekteve dhe shërbimeve mbështetëse. </w:t>
      </w:r>
    </w:p>
    <w:p w:rsidR="00E72B51" w:rsidRDefault="00E72B51" w:rsidP="00E72B51">
      <w:pPr>
        <w:pStyle w:val="Paragrafi"/>
        <w:rPr>
          <w:spacing w:val="-4"/>
          <w:lang w:val="sq-AL"/>
        </w:rPr>
      </w:pPr>
      <w:r>
        <w:rPr>
          <w:spacing w:val="-4"/>
          <w:lang w:val="sq-AL"/>
        </w:rPr>
        <w:t>2. Struktura dhe organika e Qendrës Ndërinsti-tucionale të Rrjetit Akademik Shqiptar mund të ndryshojë pa cenuar përbërjen minimale të saj.</w:t>
      </w:r>
    </w:p>
    <w:p w:rsidR="00E72B51" w:rsidRDefault="00E72B51" w:rsidP="00E72B51">
      <w:pPr>
        <w:pStyle w:val="Paragrafi"/>
        <w:ind w:firstLine="0"/>
        <w:jc w:val="center"/>
        <w:rPr>
          <w:spacing w:val="-4"/>
          <w:sz w:val="12"/>
          <w:lang w:val="sq-AL"/>
        </w:rPr>
      </w:pPr>
    </w:p>
    <w:p w:rsidR="00E72B51" w:rsidRDefault="00E72B51" w:rsidP="00E72B51">
      <w:pPr>
        <w:pStyle w:val="Paragrafi"/>
        <w:ind w:firstLine="0"/>
        <w:jc w:val="center"/>
        <w:rPr>
          <w:spacing w:val="-4"/>
          <w:lang w:val="sq-AL"/>
        </w:rPr>
      </w:pPr>
      <w:r>
        <w:rPr>
          <w:spacing w:val="-4"/>
          <w:lang w:val="sq-AL"/>
        </w:rPr>
        <w:t>Neni 13</w:t>
      </w:r>
    </w:p>
    <w:p w:rsidR="00E72B51" w:rsidRDefault="00E72B51" w:rsidP="00E72B51">
      <w:pPr>
        <w:pStyle w:val="Paragrafi"/>
        <w:ind w:firstLine="0"/>
        <w:jc w:val="center"/>
        <w:rPr>
          <w:b/>
          <w:spacing w:val="-4"/>
          <w:lang w:val="sq-AL"/>
        </w:rPr>
      </w:pPr>
      <w:r>
        <w:rPr>
          <w:b/>
          <w:spacing w:val="-4"/>
          <w:lang w:val="sq-AL"/>
        </w:rPr>
        <w:t>Burimet financiare</w:t>
      </w:r>
    </w:p>
    <w:p w:rsidR="00E72B51" w:rsidRDefault="00E72B51" w:rsidP="00E72B51">
      <w:pPr>
        <w:pStyle w:val="Hapesira7"/>
        <w:rPr>
          <w:sz w:val="8"/>
          <w:lang w:val="sq-AL"/>
        </w:rPr>
      </w:pPr>
    </w:p>
    <w:p w:rsidR="00E72B51" w:rsidRDefault="00E72B51" w:rsidP="00E72B51">
      <w:pPr>
        <w:pStyle w:val="Paragrafi"/>
        <w:rPr>
          <w:spacing w:val="-4"/>
          <w:lang w:val="sq-AL"/>
        </w:rPr>
      </w:pPr>
      <w:r>
        <w:rPr>
          <w:spacing w:val="-4"/>
          <w:lang w:val="sq-AL"/>
        </w:rPr>
        <w:t xml:space="preserve">1. Burimet financiare të qendrës janë si më poshtë: </w:t>
      </w:r>
    </w:p>
    <w:p w:rsidR="00E72B51" w:rsidRDefault="00E72B51" w:rsidP="00E72B51">
      <w:pPr>
        <w:pStyle w:val="Paragrafi"/>
        <w:rPr>
          <w:spacing w:val="-4"/>
          <w:lang w:val="sq-AL"/>
        </w:rPr>
      </w:pPr>
      <w:r>
        <w:rPr>
          <w:spacing w:val="-4"/>
          <w:lang w:val="sq-AL"/>
        </w:rPr>
        <w:t xml:space="preserve">a) fondet sipas marrëveshjes ndërmjet Këshillit të Ministrave të Republikës së Shqipërisë dhe qeverisë së Republikës së Italisë, “Për realizimin e një qendre shërbimesh dhe të rrjetit telematik për universitetet”, të ratifikuar me ligjin nr. 9704, datë 2.4.2007; </w:t>
      </w:r>
    </w:p>
    <w:p w:rsidR="00E72B51" w:rsidRDefault="00E72B51" w:rsidP="00E72B51">
      <w:pPr>
        <w:pStyle w:val="Paragrafi"/>
        <w:rPr>
          <w:spacing w:val="-4"/>
          <w:lang w:val="sq-AL"/>
        </w:rPr>
      </w:pPr>
      <w:r>
        <w:rPr>
          <w:spacing w:val="-4"/>
          <w:lang w:val="sq-AL"/>
        </w:rPr>
        <w:t xml:space="preserve">b) fondet nga buxheti i shtetit; </w:t>
      </w:r>
    </w:p>
    <w:p w:rsidR="00E72B51" w:rsidRDefault="00E72B51" w:rsidP="00E72B51">
      <w:pPr>
        <w:pStyle w:val="Paragrafi"/>
        <w:rPr>
          <w:spacing w:val="-4"/>
          <w:lang w:val="sq-AL"/>
        </w:rPr>
      </w:pPr>
      <w:r>
        <w:rPr>
          <w:spacing w:val="-4"/>
          <w:lang w:val="sq-AL"/>
        </w:rPr>
        <w:t xml:space="preserve">c) kontributi vjetor i anëtarësisë nga IAL-të dhe institucionet e tjera; </w:t>
      </w:r>
    </w:p>
    <w:p w:rsidR="00E72B51" w:rsidRDefault="00E72B51" w:rsidP="00E72B51">
      <w:pPr>
        <w:pStyle w:val="Paragrafi"/>
        <w:rPr>
          <w:spacing w:val="-4"/>
          <w:lang w:val="sq-AL"/>
        </w:rPr>
      </w:pPr>
      <w:r>
        <w:rPr>
          <w:spacing w:val="-4"/>
          <w:lang w:val="sq-AL"/>
        </w:rPr>
        <w:t xml:space="preserve">d) kontributi vjetor i ministrisë përgjegjëse për arsimin, agjencive, dhe IAL-ve, sipas shërbimeve përkatëse të ofruara; </w:t>
      </w:r>
    </w:p>
    <w:p w:rsidR="00E72B51" w:rsidRDefault="00E72B51" w:rsidP="00E72B51">
      <w:pPr>
        <w:pStyle w:val="Paragrafi"/>
        <w:rPr>
          <w:spacing w:val="-4"/>
          <w:lang w:val="sq-AL"/>
        </w:rPr>
      </w:pPr>
      <w:r>
        <w:rPr>
          <w:spacing w:val="-4"/>
          <w:lang w:val="sq-AL"/>
        </w:rPr>
        <w:t xml:space="preserve">e) të ardhurat që krijohen nga shitja e shërbimeve të qendrës për institucione dhe ente publike, si dhe shërbime të tjera për të tretë; </w:t>
      </w:r>
    </w:p>
    <w:p w:rsidR="00E72B51" w:rsidRDefault="00E72B51" w:rsidP="00E72B51">
      <w:pPr>
        <w:pStyle w:val="Paragrafi"/>
        <w:rPr>
          <w:spacing w:val="-4"/>
          <w:lang w:val="sq-AL"/>
        </w:rPr>
      </w:pPr>
      <w:r>
        <w:rPr>
          <w:spacing w:val="-4"/>
          <w:lang w:val="sq-AL"/>
        </w:rPr>
        <w:t xml:space="preserve">f) donacionet, subvencionet dhe kontributet të tjera; </w:t>
      </w:r>
    </w:p>
    <w:p w:rsidR="00E72B51" w:rsidRDefault="00E72B51" w:rsidP="00E72B51">
      <w:pPr>
        <w:pStyle w:val="Paragrafi"/>
        <w:rPr>
          <w:spacing w:val="-4"/>
          <w:lang w:val="sq-AL"/>
        </w:rPr>
      </w:pPr>
      <w:r>
        <w:rPr>
          <w:spacing w:val="-4"/>
          <w:lang w:val="sq-AL"/>
        </w:rPr>
        <w:lastRenderedPageBreak/>
        <w:t xml:space="preserve">g) të ardhura të tjera të ligjshme. </w:t>
      </w:r>
    </w:p>
    <w:p w:rsidR="00E72B51" w:rsidRDefault="00E72B51" w:rsidP="00E72B51">
      <w:pPr>
        <w:pStyle w:val="Paragrafi"/>
        <w:rPr>
          <w:spacing w:val="-4"/>
          <w:lang w:val="sq-AL"/>
        </w:rPr>
      </w:pPr>
      <w:r>
        <w:rPr>
          <w:spacing w:val="-4"/>
          <w:lang w:val="sq-AL"/>
        </w:rPr>
        <w:t xml:space="preserve">2. Qendra Ndërinstitucionale e Rrjetit Akademik Shqiptar do të vijojë të përdorë të gjitha asetet e luajtshme dhe të paluajtshme që disponon, si kontribut në natyrë i bashkëkrijuesit, Ministria e Arsimit Sportit dhe Rinisë. </w:t>
      </w:r>
    </w:p>
    <w:p w:rsidR="00E72B51" w:rsidRDefault="00E72B51" w:rsidP="00E72B51">
      <w:pPr>
        <w:pStyle w:val="Hapesira7"/>
        <w:rPr>
          <w:lang w:val="sq-AL"/>
        </w:rPr>
      </w:pPr>
    </w:p>
    <w:p w:rsidR="00E72B51" w:rsidRDefault="00E72B51" w:rsidP="00E72B51">
      <w:pPr>
        <w:pStyle w:val="Paragrafi"/>
        <w:ind w:firstLine="0"/>
        <w:jc w:val="center"/>
        <w:rPr>
          <w:spacing w:val="-4"/>
          <w:lang w:val="sq-AL"/>
        </w:rPr>
      </w:pPr>
      <w:r>
        <w:rPr>
          <w:spacing w:val="-4"/>
          <w:lang w:val="sq-AL"/>
        </w:rPr>
        <w:t>Neni 14</w:t>
      </w:r>
    </w:p>
    <w:p w:rsidR="00E72B51" w:rsidRDefault="00E72B51" w:rsidP="00E72B51">
      <w:pPr>
        <w:pStyle w:val="Paragrafi"/>
        <w:ind w:firstLine="0"/>
        <w:jc w:val="center"/>
        <w:rPr>
          <w:b/>
          <w:spacing w:val="-4"/>
          <w:lang w:val="sq-AL"/>
        </w:rPr>
      </w:pPr>
      <w:r>
        <w:rPr>
          <w:b/>
          <w:spacing w:val="-4"/>
          <w:lang w:val="sq-AL"/>
        </w:rPr>
        <w:t>Dispozita përfundimtare</w:t>
      </w:r>
    </w:p>
    <w:p w:rsidR="00E72B51" w:rsidRDefault="00E72B51" w:rsidP="00E72B51">
      <w:pPr>
        <w:pStyle w:val="Hapesira7"/>
        <w:rPr>
          <w:sz w:val="10"/>
          <w:lang w:val="sq-AL"/>
        </w:rPr>
      </w:pPr>
    </w:p>
    <w:p w:rsidR="00E72B51" w:rsidRDefault="00E72B51" w:rsidP="00E72B51">
      <w:pPr>
        <w:pStyle w:val="Paragrafi"/>
        <w:rPr>
          <w:spacing w:val="-4"/>
          <w:lang w:val="sq-AL"/>
        </w:rPr>
      </w:pPr>
      <w:r>
        <w:rPr>
          <w:spacing w:val="-4"/>
          <w:lang w:val="sq-AL"/>
        </w:rPr>
        <w:t xml:space="preserve">Marrëveshja përgatitet dhe nënshkruhet në </w:t>
      </w:r>
      <w:r>
        <w:rPr>
          <w:b/>
          <w:spacing w:val="-4"/>
          <w:lang w:val="sq-AL"/>
        </w:rPr>
        <w:t xml:space="preserve">___ </w:t>
      </w:r>
      <w:r>
        <w:rPr>
          <w:spacing w:val="-4"/>
          <w:lang w:val="sq-AL"/>
        </w:rPr>
        <w:t xml:space="preserve">( ) kopje origjinale, një kopje për secilin universitet dhe një kopje për Ministrinë e Arsimit Sportit dhe Rinisë. </w:t>
      </w:r>
    </w:p>
    <w:p w:rsidR="005970C9" w:rsidRPr="005970C9" w:rsidRDefault="005970C9" w:rsidP="00E72B51">
      <w:pPr>
        <w:pStyle w:val="Paragrafi"/>
        <w:rPr>
          <w:spacing w:val="-4"/>
          <w:sz w:val="14"/>
          <w:lang w:val="sq-AL"/>
        </w:rPr>
      </w:pPr>
      <w:bookmarkStart w:id="12" w:name="_GoBack"/>
      <w:bookmarkEnd w:id="12"/>
    </w:p>
    <w:p w:rsidR="00E72B51" w:rsidRDefault="00E72B51" w:rsidP="00E72B51">
      <w:pPr>
        <w:pStyle w:val="Paragrafi"/>
        <w:ind w:firstLine="0"/>
        <w:jc w:val="center"/>
        <w:rPr>
          <w:spacing w:val="-4"/>
          <w:lang w:val="sq-AL"/>
        </w:rPr>
      </w:pPr>
      <w:r>
        <w:rPr>
          <w:spacing w:val="-4"/>
          <w:lang w:val="sq-AL"/>
        </w:rPr>
        <w:t>Neni 15</w:t>
      </w:r>
    </w:p>
    <w:p w:rsidR="00E72B51" w:rsidRDefault="00E72B51" w:rsidP="00E72B51">
      <w:pPr>
        <w:pStyle w:val="Paragrafi"/>
        <w:ind w:firstLine="0"/>
        <w:jc w:val="center"/>
        <w:rPr>
          <w:b/>
          <w:spacing w:val="-4"/>
          <w:lang w:val="sq-AL"/>
        </w:rPr>
      </w:pPr>
      <w:r>
        <w:rPr>
          <w:b/>
          <w:spacing w:val="-4"/>
          <w:lang w:val="sq-AL"/>
        </w:rPr>
        <w:t>Hyrja në fuqi</w:t>
      </w:r>
    </w:p>
    <w:p w:rsidR="00E72B51" w:rsidRDefault="00E72B51" w:rsidP="00E72B51">
      <w:pPr>
        <w:pStyle w:val="Hapesira7"/>
        <w:rPr>
          <w:sz w:val="10"/>
          <w:lang w:val="sq-AL"/>
        </w:rPr>
      </w:pPr>
    </w:p>
    <w:p w:rsidR="00E72B51" w:rsidRDefault="00E72B51" w:rsidP="00E72B51">
      <w:pPr>
        <w:pStyle w:val="Paragrafi"/>
        <w:rPr>
          <w:spacing w:val="-4"/>
          <w:lang w:val="sq-AL"/>
        </w:rPr>
      </w:pPr>
      <w:r>
        <w:rPr>
          <w:spacing w:val="-4"/>
          <w:lang w:val="sq-AL"/>
        </w:rPr>
        <w:t xml:space="preserve">Kjo marrëveshje hyn në fuqi menjëherë pas nënshkrimit të saj nga përfaqësuesit e palëve. </w:t>
      </w:r>
    </w:p>
    <w:p w:rsidR="00E72B51" w:rsidRDefault="00E72B51" w:rsidP="00E72B51">
      <w:pPr>
        <w:pStyle w:val="Hapesira7"/>
        <w:rPr>
          <w:sz w:val="10"/>
          <w:lang w:val="sq-AL"/>
        </w:rPr>
      </w:pPr>
    </w:p>
    <w:p w:rsidR="00E72B51" w:rsidRDefault="00E72B51" w:rsidP="00E72B51">
      <w:pPr>
        <w:pStyle w:val="Paragrafi"/>
        <w:rPr>
          <w:spacing w:val="-4"/>
          <w:sz w:val="2"/>
          <w:lang w:val="sq-AL"/>
        </w:rPr>
      </w:pPr>
    </w:p>
    <w:p w:rsidR="00E72B51" w:rsidRDefault="00E72B51" w:rsidP="00E72B51">
      <w:pPr>
        <w:pStyle w:val="Paragrafi"/>
        <w:rPr>
          <w:spacing w:val="-4"/>
          <w:lang w:val="sq-AL"/>
        </w:rPr>
      </w:pPr>
      <w:r>
        <w:rPr>
          <w:spacing w:val="-4"/>
          <w:lang w:val="sq-AL"/>
        </w:rPr>
        <w:t>Tiranë, më_ . _.  2017</w:t>
      </w:r>
    </w:p>
    <w:p w:rsidR="00E72B51" w:rsidRDefault="00E72B51" w:rsidP="00E72B51">
      <w:pPr>
        <w:pStyle w:val="Paragrafi"/>
        <w:rPr>
          <w:spacing w:val="-4"/>
          <w:lang w:val="sq-AL"/>
        </w:rPr>
        <w:sectPr w:rsidR="00E72B51" w:rsidSect="00E72B51">
          <w:type w:val="continuous"/>
          <w:pgSz w:w="11907" w:h="16840"/>
          <w:pgMar w:top="720" w:right="1134" w:bottom="720" w:left="1134" w:header="851" w:footer="851" w:gutter="0"/>
          <w:cols w:space="454"/>
        </w:sectPr>
      </w:pPr>
    </w:p>
    <w:p w:rsidR="00E72B51" w:rsidRDefault="00E72B51" w:rsidP="00E72B51">
      <w:pPr>
        <w:pStyle w:val="Paragrafi"/>
        <w:rPr>
          <w:spacing w:val="-4"/>
          <w:lang w:val="sq-AL"/>
        </w:rPr>
      </w:pPr>
    </w:p>
    <w:p w:rsidR="00E72B51" w:rsidRDefault="00E72B51" w:rsidP="00E72B51">
      <w:pPr>
        <w:spacing w:after="0" w:line="240" w:lineRule="auto"/>
        <w:ind w:firstLine="0"/>
        <w:jc w:val="left"/>
        <w:rPr>
          <w:rFonts w:ascii="Garamond" w:eastAsia="MS Mincho" w:hAnsi="Garamond" w:cs="CG Times"/>
          <w:sz w:val="24"/>
          <w:lang w:val="sq-AL"/>
        </w:rPr>
        <w:sectPr w:rsidR="00E72B51">
          <w:type w:val="continuous"/>
          <w:pgSz w:w="11907" w:h="16840"/>
          <w:pgMar w:top="720" w:right="1134" w:bottom="720" w:left="1134" w:header="851" w:footer="851" w:gutter="0"/>
          <w:cols w:num="2" w:space="454"/>
        </w:sectPr>
      </w:pPr>
    </w:p>
    <w:p w:rsidR="00E72B51" w:rsidRDefault="00E72B51" w:rsidP="00E72B51">
      <w:pPr>
        <w:pStyle w:val="Paragrafi"/>
        <w:ind w:firstLine="0"/>
        <w:jc w:val="center"/>
        <w:rPr>
          <w:lang w:val="sq-AL"/>
        </w:rPr>
      </w:pPr>
      <w:r>
        <w:rPr>
          <w:noProof/>
        </w:rPr>
        <w:lastRenderedPageBreak/>
        <w:drawing>
          <wp:inline distT="0" distB="0" distL="0" distR="0">
            <wp:extent cx="6305550" cy="8220075"/>
            <wp:effectExtent l="0" t="0" r="0" b="9525"/>
            <wp:docPr id="1" name="Picture 1" descr="6 vu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vul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5550" cy="8220075"/>
                    </a:xfrm>
                    <a:prstGeom prst="rect">
                      <a:avLst/>
                    </a:prstGeom>
                    <a:noFill/>
                    <a:ln>
                      <a:noFill/>
                    </a:ln>
                  </pic:spPr>
                </pic:pic>
              </a:graphicData>
            </a:graphic>
          </wp:inline>
        </w:drawing>
      </w:r>
    </w:p>
    <w:p w:rsidR="00E72B51" w:rsidRDefault="00E72B51" w:rsidP="00E72B51">
      <w:pPr>
        <w:pStyle w:val="Paragrafi"/>
        <w:rPr>
          <w:lang w:val="sq-AL"/>
        </w:rPr>
      </w:pPr>
    </w:p>
    <w:p w:rsidR="00E72B51" w:rsidRDefault="00E72B51" w:rsidP="00E72B51">
      <w:pPr>
        <w:spacing w:after="0" w:line="240" w:lineRule="auto"/>
        <w:ind w:firstLine="0"/>
        <w:jc w:val="left"/>
        <w:rPr>
          <w:rFonts w:ascii="Garamond" w:eastAsia="MS Mincho" w:hAnsi="Garamond" w:cs="CG Times"/>
          <w:b/>
          <w:sz w:val="24"/>
          <w:lang w:val="sq-AL"/>
        </w:rPr>
        <w:sectPr w:rsidR="00E72B51">
          <w:type w:val="continuous"/>
          <w:pgSz w:w="11907" w:h="16840"/>
          <w:pgMar w:top="720" w:right="1134" w:bottom="720" w:left="1134" w:header="851" w:footer="851" w:gutter="0"/>
          <w:cols w:space="720"/>
        </w:sectPr>
      </w:pPr>
    </w:p>
    <w:p w:rsidR="00C14450" w:rsidRDefault="00C14450"/>
    <w:sectPr w:rsidR="00C144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1B"/>
    <w:rsid w:val="0037131B"/>
    <w:rsid w:val="005970C9"/>
    <w:rsid w:val="00C14450"/>
    <w:rsid w:val="00E72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6149AF-DB38-462F-8571-F090300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B5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E72B51"/>
    <w:rPr>
      <w:rFonts w:ascii="Garamond" w:eastAsia="MS Mincho" w:hAnsi="Garamond" w:cs="CG Times"/>
      <w:sz w:val="24"/>
    </w:rPr>
  </w:style>
  <w:style w:type="paragraph" w:customStyle="1" w:styleId="Paragrafi">
    <w:name w:val="Paragrafi"/>
    <w:link w:val="ParagrafiChar"/>
    <w:rsid w:val="00E72B51"/>
    <w:pPr>
      <w:widowControl w:val="0"/>
      <w:spacing w:after="0" w:line="240" w:lineRule="auto"/>
      <w:ind w:firstLine="284"/>
      <w:jc w:val="both"/>
    </w:pPr>
    <w:rPr>
      <w:rFonts w:ascii="Garamond" w:eastAsia="MS Mincho" w:hAnsi="Garamond" w:cs="CG Times"/>
      <w:sz w:val="24"/>
    </w:rPr>
  </w:style>
  <w:style w:type="character" w:customStyle="1" w:styleId="AutoritetiChar">
    <w:name w:val="Autoriteti Char"/>
    <w:link w:val="Autoriteti"/>
    <w:locked/>
    <w:rsid w:val="00E72B51"/>
    <w:rPr>
      <w:rFonts w:ascii="Garamond" w:eastAsia="MS Mincho" w:hAnsi="Garamond" w:cs="CG Times"/>
      <w:caps/>
      <w:sz w:val="24"/>
      <w:lang w:val="en-GB"/>
    </w:rPr>
  </w:style>
  <w:style w:type="paragraph" w:customStyle="1" w:styleId="Autoriteti">
    <w:name w:val="Autoriteti"/>
    <w:next w:val="Normal"/>
    <w:link w:val="AutoritetiChar"/>
    <w:rsid w:val="00E72B51"/>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E72B51"/>
    <w:rPr>
      <w:rFonts w:ascii="Garamond" w:eastAsia="MS Mincho" w:hAnsi="Garamond" w:cs="Times New Roman"/>
      <w:b/>
      <w:bCs/>
      <w:sz w:val="24"/>
      <w:lang w:val="en-GB"/>
    </w:rPr>
  </w:style>
  <w:style w:type="paragraph" w:customStyle="1" w:styleId="AutoritetiEmer">
    <w:name w:val="Autoriteti_Emer"/>
    <w:next w:val="Normal"/>
    <w:link w:val="AutoritetiEmerChar"/>
    <w:rsid w:val="00E72B51"/>
    <w:pPr>
      <w:widowControl w:val="0"/>
      <w:spacing w:after="0" w:line="240" w:lineRule="auto"/>
      <w:jc w:val="right"/>
    </w:pPr>
    <w:rPr>
      <w:rFonts w:ascii="Garamond" w:eastAsia="MS Mincho" w:hAnsi="Garamond" w:cs="Times New Roman"/>
      <w:b/>
      <w:bCs/>
      <w:sz w:val="24"/>
      <w:lang w:val="en-GB"/>
    </w:rPr>
  </w:style>
  <w:style w:type="paragraph" w:customStyle="1" w:styleId="Hapesira7">
    <w:name w:val="Hapesira 7"/>
    <w:basedOn w:val="Paragrafi"/>
    <w:qFormat/>
    <w:rsid w:val="00E72B5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87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3276</Words>
  <Characters>18676</Characters>
  <Application>Microsoft Office Word</Application>
  <DocSecurity>0</DocSecurity>
  <Lines>155</Lines>
  <Paragraphs>43</Paragraphs>
  <ScaleCrop>false</ScaleCrop>
  <Company/>
  <LinksUpToDate>false</LinksUpToDate>
  <CharactersWithSpaces>21909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3</cp:revision>
  <dcterms:created xsi:type="dcterms:W3CDTF">2018-02-19T15:06:00Z</dcterms:created>
  <dcterms:modified xsi:type="dcterms:W3CDTF">2018-02-19T15:08:00Z</dcterms:modified>
</cp:coreProperties>
</file>