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1FA1" w:rsidRDefault="00D01FA1" w:rsidP="00D01FA1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D01FA1" w:rsidRDefault="00D01FA1" w:rsidP="00D01FA1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108, datë 23.2.2018</w:t>
      </w:r>
    </w:p>
    <w:p w:rsidR="00D01FA1" w:rsidRDefault="00D01FA1" w:rsidP="00D01FA1">
      <w:pPr>
        <w:pStyle w:val="Hapesira7"/>
        <w:rPr>
          <w:lang w:val="sq-AL" w:eastAsia="en-GB"/>
        </w:rPr>
      </w:pPr>
    </w:p>
    <w:p w:rsidR="00D01FA1" w:rsidRDefault="00D01FA1" w:rsidP="00D01FA1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PËR NJË NDRYSHIM NË VENDIMIN NR. 848, DATË 7.12.2016, TË KËSHILLIT TË MINISTRAVE, “PËR KRIJIMIN E SHOQËRISË “ALBGAZ” SHA DHE PËRCAKTIMIN E AUTORITETIT PUBLIK, QË PËRFAQËSON SHTETIN </w:t>
      </w:r>
    </w:p>
    <w:p w:rsidR="00D01FA1" w:rsidRDefault="00D01FA1" w:rsidP="00D01FA1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SI PRONAR TË AKSIONEVE TË SHOQËRIVE “ALBPETROL” SHA </w:t>
      </w:r>
    </w:p>
    <w:p w:rsidR="00D01FA1" w:rsidRDefault="00D01FA1" w:rsidP="00D01FA1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DHE “ALBGAZ” SHA” </w:t>
      </w:r>
    </w:p>
    <w:p w:rsidR="00D01FA1" w:rsidRDefault="00D01FA1" w:rsidP="00D01FA1">
      <w:pPr>
        <w:pStyle w:val="Hapesira7"/>
        <w:rPr>
          <w:sz w:val="10"/>
          <w:lang w:val="sq-AL"/>
        </w:rPr>
      </w:pPr>
    </w:p>
    <w:p w:rsidR="00D01FA1" w:rsidRDefault="00D01FA1" w:rsidP="00D01F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Kushtetutës, të neneve 36, pikat 2 e 5; 50, pikat 2 e 4, 57 e 80, të ligjit nr. 102/2015, “Për sektorin e gazit natyror”, dhe të nenit 4, të ligjit nr. 7926, datë 20.4.1995, “Për transformimin e ndërmarrjeve shtetërore në shoqëri tregtare”, të ndryshuar, me propozimin e ministrit të Infrastrukturës dhe Energjisë dhe të ministrit të Financave dhe Ekonomisë, Këshilli i Ministrave</w:t>
      </w:r>
    </w:p>
    <w:p w:rsidR="00D01FA1" w:rsidRDefault="00D01FA1" w:rsidP="00D01FA1">
      <w:pPr>
        <w:pStyle w:val="Hapesira7"/>
        <w:rPr>
          <w:sz w:val="8"/>
          <w:lang w:val="sq-AL"/>
        </w:rPr>
      </w:pPr>
    </w:p>
    <w:p w:rsidR="00D01FA1" w:rsidRDefault="00D01FA1" w:rsidP="00D01FA1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D01FA1" w:rsidRDefault="00D01FA1" w:rsidP="00D01FA1">
      <w:pPr>
        <w:pStyle w:val="Hapesira7"/>
        <w:rPr>
          <w:sz w:val="10"/>
          <w:lang w:val="sq-AL"/>
        </w:rPr>
      </w:pPr>
    </w:p>
    <w:p w:rsidR="00D01FA1" w:rsidRDefault="00D01FA1" w:rsidP="00D01F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Pika 3, e vendimin nr. 848, datë 7.12.2016, të Këshillit të Ministrave, riformulohet, si më poshtë:</w:t>
      </w:r>
    </w:p>
    <w:p w:rsidR="00D01FA1" w:rsidRDefault="00D01FA1" w:rsidP="00D01F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“3. Autoriteti publik, që përfaqëson shtetin si pronar të 100% të aksioneve të shoqërisë “Albgaz” sh.a., është ministria përgjegjëse për infra-strukturën.”.</w:t>
      </w:r>
    </w:p>
    <w:p w:rsidR="00D01FA1" w:rsidRDefault="00D01FA1" w:rsidP="00D01F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</w:t>
      </w:r>
      <w:r>
        <w:rPr>
          <w:spacing w:val="-4"/>
          <w:lang w:val="sq-AL"/>
        </w:rPr>
        <w:tab/>
        <w:t>Ngarkohen Ministria e Infrastrukturës dhe Energjisë, Ministria e Financave dhe Ekonomisë dhe shoqëria “Albgaz” sh.a. për zbatimin e këtij vendimi.</w:t>
      </w:r>
    </w:p>
    <w:p w:rsidR="00D01FA1" w:rsidRDefault="00D01FA1" w:rsidP="00D01F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D01FA1" w:rsidRDefault="00D01FA1" w:rsidP="00D01FA1">
      <w:pPr>
        <w:pStyle w:val="Hapesira7"/>
        <w:rPr>
          <w:lang w:val="sq-AL" w:eastAsia="en-GB"/>
        </w:rPr>
      </w:pPr>
    </w:p>
    <w:p w:rsidR="00D01FA1" w:rsidRDefault="00D01FA1" w:rsidP="00D01FA1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D01FA1" w:rsidRDefault="00D01FA1" w:rsidP="00D01FA1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Edi Rama</w:t>
      </w:r>
    </w:p>
    <w:p w:rsidR="00775646" w:rsidRDefault="00775646">
      <w:bookmarkStart w:id="0" w:name="_GoBack"/>
      <w:bookmarkEnd w:id="0"/>
    </w:p>
    <w:sectPr w:rsidR="00775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FA1"/>
    <w:rsid w:val="00775646"/>
    <w:rsid w:val="00D01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488EFA-1995-460F-A6CE-C01137F8B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D01FA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D01FA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D01FA1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D01FA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01FA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D01FA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091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2018-03-02T12:24:00Z</dcterms:created>
  <dcterms:modified xsi:type="dcterms:W3CDTF">2018-03-02T12:24:00Z</dcterms:modified>
</cp:coreProperties>
</file>