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711E" w:rsidRDefault="003C711E" w:rsidP="003C711E">
      <w:pPr>
        <w:pStyle w:val="NeniTitull"/>
        <w:rPr>
          <w:spacing w:val="-4"/>
          <w:lang w:val="sq-AL"/>
        </w:rPr>
      </w:pPr>
      <w:r>
        <w:rPr>
          <w:spacing w:val="-4"/>
          <w:lang w:val="sq-AL"/>
        </w:rPr>
        <w:t>VENDIM</w:t>
      </w:r>
    </w:p>
    <w:p w:rsidR="003C711E" w:rsidRDefault="003C711E" w:rsidP="003C711E">
      <w:pPr>
        <w:pStyle w:val="NeniTitull"/>
        <w:rPr>
          <w:spacing w:val="-4"/>
          <w:lang w:val="sq-AL"/>
        </w:rPr>
      </w:pPr>
      <w:r>
        <w:rPr>
          <w:spacing w:val="-4"/>
          <w:lang w:val="sq-AL"/>
        </w:rPr>
        <w:t>Nr. 111, datë 23.2.2018</w:t>
      </w:r>
    </w:p>
    <w:p w:rsidR="003C711E" w:rsidRDefault="003C711E" w:rsidP="003C711E">
      <w:pPr>
        <w:pStyle w:val="Hapesira7"/>
        <w:rPr>
          <w:lang w:val="sq-AL" w:eastAsia="en-GB"/>
        </w:rPr>
      </w:pPr>
    </w:p>
    <w:p w:rsidR="003C711E" w:rsidRDefault="003C711E" w:rsidP="003C711E">
      <w:pPr>
        <w:pStyle w:val="NeniTitull"/>
        <w:rPr>
          <w:spacing w:val="-4"/>
          <w:lang w:val="sq-AL"/>
        </w:rPr>
      </w:pPr>
      <w:r>
        <w:rPr>
          <w:spacing w:val="-4"/>
          <w:lang w:val="sq-AL"/>
        </w:rPr>
        <w:t xml:space="preserve">PËR KRIJIMIN DHE FUNKSIONIMIN </w:t>
      </w:r>
    </w:p>
    <w:p w:rsidR="003C711E" w:rsidRDefault="003C711E" w:rsidP="003C711E">
      <w:pPr>
        <w:pStyle w:val="NeniTitull"/>
        <w:rPr>
          <w:spacing w:val="-4"/>
          <w:lang w:val="sq-AL"/>
        </w:rPr>
      </w:pPr>
      <w:r>
        <w:rPr>
          <w:spacing w:val="-4"/>
          <w:lang w:val="sq-AL"/>
        </w:rPr>
        <w:t>E FONDIT SOCIAL</w:t>
      </w:r>
    </w:p>
    <w:p w:rsidR="003C711E" w:rsidRDefault="003C711E" w:rsidP="003C711E">
      <w:pPr>
        <w:pStyle w:val="Hapesira7"/>
        <w:rPr>
          <w:lang w:val="sq-AL"/>
        </w:rPr>
      </w:pPr>
    </w:p>
    <w:p w:rsidR="003C711E" w:rsidRDefault="003C711E" w:rsidP="003C711E">
      <w:pPr>
        <w:pStyle w:val="Paragrafi"/>
        <w:rPr>
          <w:spacing w:val="-4"/>
          <w:lang w:val="sq-AL"/>
        </w:rPr>
      </w:pPr>
      <w:r>
        <w:rPr>
          <w:spacing w:val="-4"/>
          <w:lang w:val="sq-AL"/>
        </w:rPr>
        <w:t>Në mbështetje të nenit 100 të Kushtetutës, të pikës 1, të nenit 24, të ligjit nr. 139/2015, “Për vetëqeverisjen vendore”, dhe të pikës 4, të nenit 47, të ligjit nr. 121/2016, “Për shërbimet e kujdesit shoqëror”, me propozimin e ministrit të Shëndetësisë dhe Mbrojtjes Sociale, ministrit të Brendshëm dhe ministrit të Financave dhe Ekonomisë, Këshilli i Ministrave</w:t>
      </w:r>
    </w:p>
    <w:p w:rsidR="003C711E" w:rsidRDefault="003C711E" w:rsidP="003C711E">
      <w:pPr>
        <w:pStyle w:val="Hapesira7"/>
        <w:rPr>
          <w:lang w:val="sq-AL"/>
        </w:rPr>
      </w:pPr>
    </w:p>
    <w:p w:rsidR="003C711E" w:rsidRDefault="003C711E" w:rsidP="003C711E">
      <w:pPr>
        <w:pStyle w:val="NeniNr"/>
        <w:rPr>
          <w:spacing w:val="-4"/>
          <w:lang w:val="sq-AL"/>
        </w:rPr>
      </w:pPr>
      <w:r>
        <w:rPr>
          <w:spacing w:val="-4"/>
          <w:lang w:val="sq-AL"/>
        </w:rPr>
        <w:t>VENDOSI:</w:t>
      </w:r>
    </w:p>
    <w:p w:rsidR="003C711E" w:rsidRDefault="003C711E" w:rsidP="003C711E">
      <w:pPr>
        <w:pStyle w:val="Hapesira7"/>
        <w:rPr>
          <w:lang w:val="sq-AL"/>
        </w:rPr>
      </w:pPr>
    </w:p>
    <w:p w:rsidR="003C711E" w:rsidRDefault="003C711E" w:rsidP="003C711E">
      <w:pPr>
        <w:pStyle w:val="Paragrafi"/>
        <w:rPr>
          <w:spacing w:val="-4"/>
          <w:lang w:val="sq-AL"/>
        </w:rPr>
      </w:pPr>
      <w:r>
        <w:rPr>
          <w:spacing w:val="-4"/>
          <w:lang w:val="sq-AL"/>
        </w:rPr>
        <w:t xml:space="preserve">1. </w:t>
      </w:r>
      <w:r>
        <w:rPr>
          <w:spacing w:val="-4"/>
          <w:lang w:val="sq-AL"/>
        </w:rPr>
        <w:tab/>
        <w:t>Krijimin e fondit social të mekanizmit financiar, nëpërmjet të cilit sigurohet mbështetje financiare për njësitë e vetëqeverisjes vendore, me qëllim përmirësimin e standardeve e të kapaciteteve administruese të shërbimeve ekzistuese të kujdesit shoqëror, planifikimin e krijimin e shërbimeve të reja, si dhe zhvillimin e politikave sociale.</w:t>
      </w:r>
    </w:p>
    <w:p w:rsidR="003C711E" w:rsidRDefault="003C711E" w:rsidP="003C711E">
      <w:pPr>
        <w:pStyle w:val="Paragrafi"/>
        <w:rPr>
          <w:spacing w:val="-4"/>
          <w:lang w:val="sq-AL"/>
        </w:rPr>
      </w:pPr>
      <w:r>
        <w:rPr>
          <w:spacing w:val="-4"/>
          <w:lang w:val="sq-AL"/>
        </w:rPr>
        <w:t xml:space="preserve">2. </w:t>
      </w:r>
      <w:r>
        <w:rPr>
          <w:spacing w:val="-4"/>
          <w:lang w:val="sq-AL"/>
        </w:rPr>
        <w:tab/>
        <w:t>Fondi social krijohet me burime financiare, nga:</w:t>
      </w:r>
    </w:p>
    <w:p w:rsidR="003C711E" w:rsidRDefault="003C711E" w:rsidP="003C711E">
      <w:pPr>
        <w:pStyle w:val="Paragrafi"/>
        <w:rPr>
          <w:spacing w:val="-4"/>
          <w:lang w:val="sq-AL"/>
        </w:rPr>
      </w:pPr>
      <w:r>
        <w:rPr>
          <w:spacing w:val="-4"/>
          <w:lang w:val="sq-AL"/>
        </w:rPr>
        <w:t>a) fondet e kushtëzuara që akordohen nga ministria përgjegjëse për çështjet sociale;</w:t>
      </w:r>
    </w:p>
    <w:p w:rsidR="003C711E" w:rsidRDefault="003C711E" w:rsidP="003C711E">
      <w:pPr>
        <w:pStyle w:val="Paragrafi"/>
        <w:rPr>
          <w:spacing w:val="-4"/>
          <w:lang w:val="sq-AL"/>
        </w:rPr>
      </w:pPr>
      <w:r>
        <w:rPr>
          <w:spacing w:val="-4"/>
          <w:lang w:val="sq-AL"/>
        </w:rPr>
        <w:t xml:space="preserve">b) fondet nga buxhetet e njësive të vetëqeverisjes vendore, të parashikuara për shërbimet shoqërore; </w:t>
      </w:r>
    </w:p>
    <w:p w:rsidR="003C711E" w:rsidRDefault="003C711E" w:rsidP="003C711E">
      <w:pPr>
        <w:pStyle w:val="Paragrafi"/>
        <w:rPr>
          <w:spacing w:val="-4"/>
          <w:lang w:val="sq-AL"/>
        </w:rPr>
      </w:pPr>
      <w:r>
        <w:rPr>
          <w:spacing w:val="-4"/>
          <w:lang w:val="sq-AL"/>
        </w:rPr>
        <w:t xml:space="preserve">c) të ardhurat nga organizatat jofitimprurëse, individët e bizneset, si dhe donatorë të huaj e lokalë; </w:t>
      </w:r>
    </w:p>
    <w:p w:rsidR="003C711E" w:rsidRDefault="003C711E" w:rsidP="003C711E">
      <w:pPr>
        <w:pStyle w:val="Paragrafi"/>
        <w:rPr>
          <w:spacing w:val="-4"/>
          <w:lang w:val="sq-AL"/>
        </w:rPr>
      </w:pPr>
      <w:r>
        <w:rPr>
          <w:spacing w:val="-4"/>
          <w:lang w:val="sq-AL"/>
        </w:rPr>
        <w:t>ç) tarifat për shërbimet për përfituesit e shërbimeve të kujdesit shoqëror.</w:t>
      </w:r>
    </w:p>
    <w:p w:rsidR="003C711E" w:rsidRDefault="003C711E" w:rsidP="003C711E">
      <w:pPr>
        <w:pStyle w:val="Paragrafi"/>
        <w:rPr>
          <w:spacing w:val="-4"/>
          <w:lang w:val="sq-AL"/>
        </w:rPr>
      </w:pPr>
      <w:r>
        <w:rPr>
          <w:spacing w:val="-4"/>
          <w:lang w:val="sq-AL"/>
        </w:rPr>
        <w:t xml:space="preserve">3. </w:t>
      </w:r>
      <w:r>
        <w:rPr>
          <w:spacing w:val="-4"/>
          <w:lang w:val="sq-AL"/>
        </w:rPr>
        <w:tab/>
        <w:t>Mekanizmi i financimit të shërbimeve të kujdesit shoqëror ndjek hapat e përcaktuar më poshtë, në përputhje me ciklin e buxhetit vjetor dhe të programit buxhetor afatmesëm.</w:t>
      </w:r>
    </w:p>
    <w:p w:rsidR="003C711E" w:rsidRDefault="003C711E" w:rsidP="003C711E">
      <w:pPr>
        <w:pStyle w:val="Paragrafi"/>
        <w:rPr>
          <w:spacing w:val="-4"/>
          <w:lang w:val="sq-AL"/>
        </w:rPr>
      </w:pPr>
      <w:r>
        <w:rPr>
          <w:spacing w:val="-4"/>
          <w:lang w:val="sq-AL"/>
        </w:rPr>
        <w:t xml:space="preserve">4. </w:t>
      </w:r>
      <w:r>
        <w:rPr>
          <w:spacing w:val="-4"/>
          <w:lang w:val="sq-AL"/>
        </w:rPr>
        <w:tab/>
        <w:t>Programimi dhe financimi i shërbimeve të kujdesit shoqëror</w:t>
      </w:r>
    </w:p>
    <w:p w:rsidR="003C711E" w:rsidRDefault="003C711E" w:rsidP="003C711E">
      <w:pPr>
        <w:pStyle w:val="Paragrafi"/>
        <w:rPr>
          <w:spacing w:val="-4"/>
          <w:lang w:val="sq-AL"/>
        </w:rPr>
      </w:pPr>
      <w:r>
        <w:rPr>
          <w:spacing w:val="-4"/>
          <w:lang w:val="sq-AL"/>
        </w:rPr>
        <w:t xml:space="preserve">4.1. </w:t>
      </w:r>
      <w:r>
        <w:rPr>
          <w:spacing w:val="-4"/>
          <w:lang w:val="sq-AL"/>
        </w:rPr>
        <w:tab/>
        <w:t>Njësia e vetëqeverisjes vendore vlerëson nevojat për ofrimin e shërbimeve të kujdesit shoqëror në nivel vendor, në përputhje me planin strategjik të zhvillimit dhe me programin buxhetor afatmesëm.</w:t>
      </w:r>
    </w:p>
    <w:p w:rsidR="003C711E" w:rsidRDefault="003C711E" w:rsidP="003C711E">
      <w:pPr>
        <w:pStyle w:val="Paragrafi"/>
        <w:rPr>
          <w:spacing w:val="-4"/>
          <w:lang w:val="sq-AL"/>
        </w:rPr>
      </w:pPr>
      <w:r>
        <w:rPr>
          <w:spacing w:val="-4"/>
          <w:lang w:val="sq-AL"/>
        </w:rPr>
        <w:t xml:space="preserve">4.2. </w:t>
      </w:r>
      <w:r>
        <w:rPr>
          <w:spacing w:val="-4"/>
          <w:lang w:val="sq-AL"/>
        </w:rPr>
        <w:tab/>
        <w:t>Njësia e vetëqeverisjes vendore vlerëson kapacitetet financiare dhe burimet njerëzore që mbështesin ofrimin e shërbimeve të kujdesit shoqëror në nivel vendor. Deri në miratimin e standardeve kombëtare, bashkitë duhet të marrin në konsideratë që të vazhdojnë ofrimin e të paktën atyre shërbimeve që kanë ofruar gjatë tri viteve të fundit.</w:t>
      </w:r>
    </w:p>
    <w:p w:rsidR="003C711E" w:rsidRDefault="003C711E" w:rsidP="003C711E">
      <w:pPr>
        <w:pStyle w:val="Paragrafi"/>
        <w:rPr>
          <w:spacing w:val="-4"/>
          <w:lang w:val="sq-AL"/>
        </w:rPr>
      </w:pPr>
      <w:r>
        <w:rPr>
          <w:spacing w:val="-4"/>
          <w:lang w:val="sq-AL"/>
        </w:rPr>
        <w:t xml:space="preserve">4.3. </w:t>
      </w:r>
      <w:r>
        <w:rPr>
          <w:spacing w:val="-4"/>
          <w:lang w:val="sq-AL"/>
        </w:rPr>
        <w:tab/>
        <w:t>Ministria përgjegjëse për çështjet sociale parashikon në buxhetin e saj fonde për financimin e shërbimeve të përkujdesjes shoqërore, të cilat u transferohen njësive të vetëqeverisjes vendore ku funksionojnë këto shërbime, bazuar në planet sociale të buxhetuara.</w:t>
      </w:r>
    </w:p>
    <w:p w:rsidR="003C711E" w:rsidRDefault="003C711E" w:rsidP="003C711E">
      <w:pPr>
        <w:pStyle w:val="Paragrafi"/>
        <w:rPr>
          <w:spacing w:val="-4"/>
          <w:lang w:val="sq-AL"/>
        </w:rPr>
      </w:pPr>
      <w:r>
        <w:rPr>
          <w:spacing w:val="-4"/>
          <w:lang w:val="sq-AL"/>
        </w:rPr>
        <w:t xml:space="preserve">5. </w:t>
      </w:r>
      <w:r>
        <w:rPr>
          <w:spacing w:val="-4"/>
          <w:lang w:val="sq-AL"/>
        </w:rPr>
        <w:tab/>
        <w:t>Ofrimi i shërbimeve të kujdesit shoqëror</w:t>
      </w:r>
    </w:p>
    <w:p w:rsidR="003C711E" w:rsidRDefault="003C711E" w:rsidP="003C711E">
      <w:pPr>
        <w:pStyle w:val="Paragrafi"/>
        <w:rPr>
          <w:spacing w:val="-4"/>
          <w:lang w:val="sq-AL"/>
        </w:rPr>
      </w:pPr>
      <w:r>
        <w:rPr>
          <w:spacing w:val="-4"/>
          <w:lang w:val="sq-AL"/>
        </w:rPr>
        <w:t xml:space="preserve">5.1. </w:t>
      </w:r>
      <w:r>
        <w:rPr>
          <w:spacing w:val="-4"/>
          <w:lang w:val="sq-AL"/>
        </w:rPr>
        <w:tab/>
        <w:t>Të gjitha shërbimet e përkujdesjes shoqërore, të parashikuara në kreun II, të ligjit për shërbimet e kujdesit shoqëror, të cilat konsiderohen si parësore nga bashkia, por që nuk mund të ofrohen prej saj, mund të ofrohen nga organizata jofitimprurëse, si ndërmarrje sociale apo struktura të ngjashme me to, që operojnë në këtë fushë private.</w:t>
      </w:r>
    </w:p>
    <w:p w:rsidR="003C711E" w:rsidRDefault="003C711E" w:rsidP="003C711E">
      <w:pPr>
        <w:pStyle w:val="Paragrafi"/>
        <w:rPr>
          <w:spacing w:val="-4"/>
          <w:lang w:val="sq-AL"/>
        </w:rPr>
      </w:pPr>
      <w:r>
        <w:rPr>
          <w:spacing w:val="-4"/>
          <w:lang w:val="sq-AL"/>
        </w:rPr>
        <w:t xml:space="preserve">5.2. </w:t>
      </w:r>
      <w:r>
        <w:rPr>
          <w:spacing w:val="-4"/>
          <w:lang w:val="sq-AL"/>
        </w:rPr>
        <w:tab/>
        <w:t>Njësia e vetëqeverisjes vendore prokuron shërbimet e kujdesit shoqëror dhe lidh kontratat me ofruesit e shërbimit, duke u dhënë përparësi ndërmarrjeve sociale në ofrimin e këtyre shërbimeve.</w:t>
      </w:r>
    </w:p>
    <w:p w:rsidR="003C711E" w:rsidRDefault="003C711E" w:rsidP="003C711E">
      <w:pPr>
        <w:pStyle w:val="Paragrafi"/>
        <w:rPr>
          <w:spacing w:val="-4"/>
          <w:lang w:val="sq-AL"/>
        </w:rPr>
      </w:pPr>
      <w:r>
        <w:rPr>
          <w:spacing w:val="-4"/>
          <w:lang w:val="sq-AL"/>
        </w:rPr>
        <w:t xml:space="preserve">5.3. </w:t>
      </w:r>
      <w:r>
        <w:rPr>
          <w:spacing w:val="-4"/>
          <w:lang w:val="sq-AL"/>
        </w:rPr>
        <w:tab/>
        <w:t>Ofruesit privatë, të kontraktuar nga njësia e vetëqeverisjes vendore dhe organizatat jofitim-prurëse, ofrojnë shërbimet e kujdesit shoqëror, si pjesë e kontratës ose e marrëveshjes së bashkë-punimit ndërmjet palëve.</w:t>
      </w:r>
    </w:p>
    <w:p w:rsidR="003C711E" w:rsidRDefault="003C711E" w:rsidP="003C711E">
      <w:pPr>
        <w:pStyle w:val="Paragrafi"/>
        <w:rPr>
          <w:spacing w:val="-4"/>
          <w:lang w:val="sq-AL"/>
        </w:rPr>
      </w:pPr>
      <w:r>
        <w:rPr>
          <w:spacing w:val="-4"/>
          <w:lang w:val="sq-AL"/>
        </w:rPr>
        <w:t xml:space="preserve">6. </w:t>
      </w:r>
      <w:r>
        <w:rPr>
          <w:spacing w:val="-4"/>
          <w:lang w:val="sq-AL"/>
        </w:rPr>
        <w:tab/>
        <w:t>Monitorimi dhe raportimi për ofrimin e shërbimeve të kujdesit shoqëror</w:t>
      </w:r>
    </w:p>
    <w:p w:rsidR="003C711E" w:rsidRDefault="003C711E" w:rsidP="003C711E">
      <w:pPr>
        <w:pStyle w:val="Paragrafi"/>
        <w:rPr>
          <w:spacing w:val="-4"/>
          <w:lang w:val="sq-AL"/>
        </w:rPr>
      </w:pPr>
      <w:r>
        <w:rPr>
          <w:spacing w:val="-4"/>
          <w:lang w:val="sq-AL"/>
        </w:rPr>
        <w:t xml:space="preserve"> 6.1. </w:t>
      </w:r>
      <w:r>
        <w:rPr>
          <w:spacing w:val="-4"/>
          <w:lang w:val="sq-AL"/>
        </w:rPr>
        <w:tab/>
        <w:t>Njësia e vetëqeverisjes vendore raporton, çdo katër muaj, në lidhje me ofrimin e shërbimeve të kujdesit shoqëror, financuar me anë të fondit social, pranë Shërbimit Social Shtetëror.</w:t>
      </w:r>
    </w:p>
    <w:p w:rsidR="003C711E" w:rsidRDefault="003C711E" w:rsidP="003C711E">
      <w:pPr>
        <w:pStyle w:val="Paragrafi"/>
        <w:rPr>
          <w:spacing w:val="-4"/>
          <w:lang w:val="sq-AL"/>
        </w:rPr>
      </w:pPr>
      <w:r>
        <w:rPr>
          <w:spacing w:val="-4"/>
          <w:lang w:val="sq-AL"/>
        </w:rPr>
        <w:t xml:space="preserve">6.2. </w:t>
      </w:r>
      <w:r>
        <w:rPr>
          <w:spacing w:val="-4"/>
          <w:lang w:val="sq-AL"/>
        </w:rPr>
        <w:tab/>
        <w:t xml:space="preserve">Inspektorati që mbulon fushën e shërbimeve të kujdesit shoqëror, në përputhje me funksionet dhe kompetencat e parashikuara në nenin 35, të ligjit për shërbimet e kujdesit shoqëror, siguron zbatueshmërinë </w:t>
      </w:r>
      <w:r>
        <w:rPr>
          <w:spacing w:val="-4"/>
          <w:lang w:val="sq-AL"/>
        </w:rPr>
        <w:lastRenderedPageBreak/>
        <w:t>e standardeve të shërbimeve shoqërore të orfuara nga subjektet e kontraktuara nga njësitë e vetëqeverisjes vendore.</w:t>
      </w:r>
    </w:p>
    <w:p w:rsidR="003C711E" w:rsidRDefault="003C711E" w:rsidP="003C711E">
      <w:pPr>
        <w:pStyle w:val="Paragrafi"/>
        <w:rPr>
          <w:spacing w:val="-4"/>
          <w:lang w:val="sq-AL"/>
        </w:rPr>
      </w:pPr>
      <w:r>
        <w:rPr>
          <w:spacing w:val="-4"/>
          <w:lang w:val="sq-AL"/>
        </w:rPr>
        <w:t xml:space="preserve">6.3. </w:t>
      </w:r>
      <w:r>
        <w:rPr>
          <w:spacing w:val="-4"/>
          <w:lang w:val="sq-AL"/>
        </w:rPr>
        <w:tab/>
        <w:t>Njësia e vetëqeverisjes vendore, paralelisht, monitoron ofrimin e shërbimeve të kujdesit shoqëror, sipas standardeve e treguesve të performancës, përcaktuar në marrëveshjen kontraktuale me nënkontratorët privatë dhe sipas marrëveshjes së bashkëpunimit me organizatat jofitimprurëse.</w:t>
      </w:r>
    </w:p>
    <w:p w:rsidR="003C711E" w:rsidRDefault="003C711E" w:rsidP="003C711E">
      <w:pPr>
        <w:pStyle w:val="Paragrafi"/>
        <w:rPr>
          <w:spacing w:val="-4"/>
          <w:lang w:val="sq-AL"/>
        </w:rPr>
      </w:pPr>
      <w:r>
        <w:rPr>
          <w:spacing w:val="-4"/>
          <w:lang w:val="sq-AL"/>
        </w:rPr>
        <w:t>7. Ngarkohen Ministria e Shëndetësisë dhe Mbrojtjes Sociale, Ministria e Brendshme, nëpërmjet njësive të vetëqeverisjes vendore, dhe Ministria e Financave dhe Ekonomisë për zbatimin e këtij vendimi.</w:t>
      </w:r>
    </w:p>
    <w:p w:rsidR="003C711E" w:rsidRDefault="003C711E" w:rsidP="003C711E">
      <w:pPr>
        <w:pStyle w:val="Paragrafi"/>
        <w:rPr>
          <w:spacing w:val="-4"/>
          <w:lang w:val="sq-AL"/>
        </w:rPr>
      </w:pPr>
      <w:r>
        <w:rPr>
          <w:spacing w:val="-4"/>
          <w:lang w:val="sq-AL"/>
        </w:rPr>
        <w:t>Ky vendim hyn në fuqi pas botimit në Fletoren Zyrtare.</w:t>
      </w:r>
    </w:p>
    <w:p w:rsidR="003C711E" w:rsidRDefault="003C711E" w:rsidP="003C711E">
      <w:pPr>
        <w:pStyle w:val="Hapesira7"/>
        <w:rPr>
          <w:lang w:val="sq-AL" w:eastAsia="en-GB"/>
        </w:rPr>
      </w:pPr>
    </w:p>
    <w:p w:rsidR="003C711E" w:rsidRDefault="003C711E" w:rsidP="003C711E">
      <w:pPr>
        <w:pStyle w:val="Paragrafi"/>
        <w:jc w:val="right"/>
        <w:rPr>
          <w:spacing w:val="-4"/>
          <w:lang w:val="sq-AL"/>
        </w:rPr>
      </w:pPr>
      <w:r>
        <w:rPr>
          <w:spacing w:val="-4"/>
          <w:lang w:val="sq-AL"/>
        </w:rPr>
        <w:t>KRYEMINISTRI</w:t>
      </w:r>
    </w:p>
    <w:p w:rsidR="003C711E" w:rsidRDefault="003C711E" w:rsidP="003C711E">
      <w:pPr>
        <w:pStyle w:val="Paragrafi"/>
        <w:jc w:val="right"/>
        <w:rPr>
          <w:b/>
          <w:spacing w:val="-4"/>
          <w:lang w:val="sq-AL"/>
        </w:rPr>
      </w:pPr>
      <w:r>
        <w:rPr>
          <w:b/>
          <w:spacing w:val="-4"/>
          <w:lang w:val="sq-AL"/>
        </w:rPr>
        <w:t>Edi Rama</w:t>
      </w:r>
    </w:p>
    <w:p w:rsidR="00775646" w:rsidRDefault="00775646">
      <w:bookmarkStart w:id="0" w:name="_GoBack"/>
      <w:bookmarkEnd w:id="0"/>
    </w:p>
    <w:sectPr w:rsidR="007756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711E"/>
    <w:rsid w:val="003C711E"/>
    <w:rsid w:val="007756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4CAC91-BA6B-4589-AB69-F51FF7AEB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agrafiChar">
    <w:name w:val="Paragrafi Char"/>
    <w:basedOn w:val="DefaultParagraphFont"/>
    <w:link w:val="Paragrafi"/>
    <w:locked/>
    <w:rsid w:val="003C711E"/>
    <w:rPr>
      <w:rFonts w:ascii="Garamond" w:eastAsia="MS Mincho" w:hAnsi="Garamond" w:cs="CG Times"/>
      <w:sz w:val="24"/>
    </w:rPr>
  </w:style>
  <w:style w:type="paragraph" w:customStyle="1" w:styleId="Paragrafi">
    <w:name w:val="Paragrafi"/>
    <w:link w:val="ParagrafiChar"/>
    <w:rsid w:val="003C711E"/>
    <w:pPr>
      <w:widowControl w:val="0"/>
      <w:spacing w:after="0" w:line="240" w:lineRule="auto"/>
      <w:ind w:firstLine="284"/>
      <w:jc w:val="both"/>
    </w:pPr>
    <w:rPr>
      <w:rFonts w:ascii="Garamond" w:eastAsia="MS Mincho" w:hAnsi="Garamond" w:cs="CG Times"/>
      <w:sz w:val="24"/>
    </w:rPr>
  </w:style>
  <w:style w:type="character" w:customStyle="1" w:styleId="NeniNrChar">
    <w:name w:val="Neni_Nr Char"/>
    <w:basedOn w:val="DefaultParagraphFont"/>
    <w:link w:val="NeniNr"/>
    <w:locked/>
    <w:rsid w:val="003C711E"/>
    <w:rPr>
      <w:rFonts w:ascii="Garamond" w:eastAsia="MS Mincho" w:hAnsi="Garamond" w:cs="CG Times"/>
      <w:sz w:val="24"/>
      <w:lang w:val="en-GB"/>
    </w:rPr>
  </w:style>
  <w:style w:type="paragraph" w:customStyle="1" w:styleId="NeniNr">
    <w:name w:val="Neni_Nr"/>
    <w:next w:val="Normal"/>
    <w:link w:val="NeniNrChar"/>
    <w:rsid w:val="003C711E"/>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3C711E"/>
    <w:pPr>
      <w:keepNext/>
      <w:widowControl w:val="0"/>
      <w:spacing w:after="0" w:line="240" w:lineRule="auto"/>
      <w:jc w:val="center"/>
      <w:outlineLvl w:val="2"/>
    </w:pPr>
    <w:rPr>
      <w:rFonts w:ascii="Garamond" w:eastAsia="MS Mincho" w:hAnsi="Garamond" w:cs="CG Times"/>
      <w:b/>
      <w:bCs/>
      <w:sz w:val="24"/>
      <w:lang w:val="en-GB"/>
    </w:rPr>
  </w:style>
  <w:style w:type="paragraph" w:customStyle="1" w:styleId="Hapesira7">
    <w:name w:val="Hapesira 7"/>
    <w:basedOn w:val="Paragrafi"/>
    <w:qFormat/>
    <w:rsid w:val="003C711E"/>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535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633</Words>
  <Characters>3610</Characters>
  <Application>Microsoft Office Word</Application>
  <DocSecurity>0</DocSecurity>
  <Lines>30</Lines>
  <Paragraphs>8</Paragraphs>
  <ScaleCrop>false</ScaleCrop>
  <Company/>
  <LinksUpToDate>false</LinksUpToDate>
  <CharactersWithSpaces>4235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1</cp:revision>
  <dcterms:created xsi:type="dcterms:W3CDTF">2018-03-02T12:25:00Z</dcterms:created>
  <dcterms:modified xsi:type="dcterms:W3CDTF">2018-03-02T12:25:00Z</dcterms:modified>
</cp:coreProperties>
</file>