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D2D" w:rsidRDefault="00B63D2D" w:rsidP="00B63D2D">
      <w:pPr>
        <w:pStyle w:val="NeniTitull"/>
        <w:keepNext w:val="0"/>
        <w:rPr>
          <w:lang w:val="sq-AL"/>
        </w:rPr>
      </w:pPr>
      <w:r>
        <w:rPr>
          <w:lang w:val="sq-AL"/>
        </w:rPr>
        <w:t>VENDIM</w:t>
      </w:r>
    </w:p>
    <w:p w:rsidR="00B63D2D" w:rsidRDefault="00B63D2D" w:rsidP="00B63D2D">
      <w:pPr>
        <w:pStyle w:val="NeniTitull"/>
        <w:keepNext w:val="0"/>
        <w:rPr>
          <w:lang w:val="sq-AL"/>
        </w:rPr>
      </w:pPr>
      <w:r>
        <w:rPr>
          <w:lang w:val="sq-AL"/>
        </w:rPr>
        <w:t>Nr. 116, datë 23.2.2018</w:t>
      </w:r>
    </w:p>
    <w:p w:rsidR="00B63D2D" w:rsidRDefault="00B63D2D" w:rsidP="00B63D2D">
      <w:pPr>
        <w:pStyle w:val="NeniTitull"/>
        <w:keepNext w:val="0"/>
        <w:rPr>
          <w:sz w:val="14"/>
          <w:lang w:val="sq-AL"/>
        </w:rPr>
      </w:pPr>
    </w:p>
    <w:p w:rsidR="00B63D2D" w:rsidRDefault="00B63D2D" w:rsidP="00B63D2D">
      <w:pPr>
        <w:pStyle w:val="NeniTitull"/>
        <w:keepNext w:val="0"/>
        <w:rPr>
          <w:lang w:val="sq-AL"/>
        </w:rPr>
      </w:pPr>
      <w:r>
        <w:rPr>
          <w:lang w:val="sq-AL"/>
        </w:rPr>
        <w:t>PËR DISA SHTESA DHE NDRYSHIME NË VENDIMIN NR. 187, DATË 8.3.2017, TË KËSHILLIT TË MINISTRAVE, “PËR MIRATIMIN E STRUKTURËS DHE TË NIVELEVE TË PAGAVE TË NËPUNËSVE CIVILË/NËPUNËSVE, ZËVENDËSMINISTRIT DHE NËPUNËSVE TË KABINETEVE, NË KRYEMINISTRI, APARATET E MINISTRIVE TË LINJËS, ADMINISTRATËN E PRESIDENTIT, TË KUVENDIT, KOMISIONIT QENDROR TË ZGJEDHJEVE, GJYKATËN E LARTË, PROKURORINË E PËRGJITHSHME, DISA INSTITUCIONE TË PAVARURA, INSTITUCIONET NË VARËSI TË KRYEMINISTRIT, INSTITUCIONET NË VARËSI TË MINISTRAVE TË LINJËS DHE ADMINISTRATËN E PREFEKTIT”, TË NDRYSHUAR</w:t>
      </w:r>
    </w:p>
    <w:p w:rsidR="00B63D2D" w:rsidRDefault="00B63D2D" w:rsidP="00B63D2D">
      <w:pPr>
        <w:pStyle w:val="Paragrafi"/>
        <w:rPr>
          <w:sz w:val="14"/>
          <w:lang w:val="sq-AL"/>
        </w:rPr>
      </w:pP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pikës 2, të nenit 4, të ligjit nr. 10405, datë 24.3.2011, “Për kompetencat për caktimin e pagave dhe të shpërblimeve”, të pikës 2, të nenit 7, të ligjit nr. 152/2013, “Për nëpunësin civil”, të ndryshuar, të ligjit nr. 9584, datë 17.7.2006, “Për pagat, strukturat dhe shpërblimet e institucioneve të pavarura kushtetuese dhe institucioneve të tjera të pavarura, të krijuara me ligj”, të ndryshuar, dhe të ligjit nr. 109/2017, “Për buxhetin e vitit 2018”, me propozimin e Kryeministrit, Këshilli i Ministrave</w:t>
      </w:r>
    </w:p>
    <w:p w:rsidR="00B63D2D" w:rsidRDefault="00B63D2D" w:rsidP="00B63D2D">
      <w:pPr>
        <w:pStyle w:val="Paragrafi"/>
        <w:rPr>
          <w:sz w:val="14"/>
          <w:lang w:val="sq-AL"/>
        </w:rPr>
      </w:pPr>
    </w:p>
    <w:p w:rsidR="00B63D2D" w:rsidRDefault="00B63D2D" w:rsidP="00B63D2D">
      <w:pPr>
        <w:pStyle w:val="NeniNr"/>
        <w:keepNext w:val="0"/>
        <w:rPr>
          <w:lang w:val="sq-AL"/>
        </w:rPr>
      </w:pPr>
      <w:r>
        <w:rPr>
          <w:lang w:val="sq-AL"/>
        </w:rPr>
        <w:t>VENDOSI:</w:t>
      </w:r>
    </w:p>
    <w:p w:rsidR="00B63D2D" w:rsidRDefault="00B63D2D" w:rsidP="00B63D2D">
      <w:pPr>
        <w:pStyle w:val="Paragrafi"/>
        <w:rPr>
          <w:sz w:val="14"/>
          <w:lang w:val="sq-AL"/>
        </w:rPr>
      </w:pP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1. Në vendimin nr. 187, datë 8.3.2017, të Këshillit të Ministrave, të ndryshuar, bëhen shtesat dhe ndryshimet, si më poshtë vijon: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a) Në pikën 1/2 dhe kudo në vendim: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i) shtohen emërtesat “Agjencia Kombëtare e Diasporës” dhe “Qendra e Koordinimit kundër Ekstremizmit të Dhunshëm”;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ii) emërtesa “Qendra e Ofrimit të Shërbimeve Publike të Integruara” zëvendësohet me “Agjencia e Ofrimit të Shërbimeve Publike të Integruara”.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b) Në shkronjën “a”, të pikës 1/3, dhe kudo në vendim: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i) emërtesa “Agjencia Kombëtare e Provimeve” zëvendësohet me “Qendra e Shërbimeve Arsimore”;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ii) emërtesa “Drejtoria e Patentave dhe Markave” zëvendësohet me “Drejtoria e Përgjithshme e Pronësisë Industriale”;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iii) emërtesa “Agjencia për Zbatimin e Reformës Territoriale” zëvendësohet me “Agjencia për Mbështetjen e Vetëqeverisjes Vendore”;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iv) shtohen emërtesat “Agjencia e Sigurimit të Cilësisë në Arsimin e Lartë” dhe “Agjencia e Blerjeve të Përqendruara”.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c) Në shkronjën “b”, të pikës 1/3, dhe kudo në vendim: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i) emërtesat “Agjencia e Akreditimit për Arsimin e Lartë” dhe “Inspektorati Shtetëror i Ujërave” shfuqizohen;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ii) emërtesa “Reparti i Inspektim-Shpëtim Minierave” zëvendësohet me “Autoriteti Kombëtar për Sigurinë dhe Emergjencat në Miniera”;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iii) emërtesa “Inspektorati Shtetëror i Mjedisit dhe Pyjeve” zëvendësohet me “Inspektorati Shtetëror i Mjedisit, Pyjeve dhe Ujërave”;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iv) fjalët “... dhe punonjësit jomësimorë në Universitetin Ushtarak dhe Akademinë e Mbrojtjes ...” shfuqizohen.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ç) Pas pikës 4/16 shtohet pika 4/17, me këtë përmbajtje: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“4/17. Në Drejtorinë e Përgjithshme të Pronësisë Industriale, nëpunësit civilë të njësisë së ekzaminimit, në masën 10 000 (dhjetë mijë) lekë.”. 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d) Pas pikës 8/6 shtohen pika 8/7 dhe 8/8, me këtë përmbajtje: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“8/7. Kategoritë e pagave të pozicioneve të punës së nëpunësve për emërtesat “Specialist” deri në “Titullar i institucionit” në Qendrën e Koordinimit kundër Ekstremizmit të Dhunshëm janë sipas lidhjes nr. 5/7, që i bashkëlidhet këtij vendimi dhe është pjesë përbërëse e tij.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8/8. Kategoritë e pagave të pozicioneve të punës së nëpunësve për emërtesat “Specialist” deri në “Titullar i institucionit” në Agjencinë e Prokurimit Publik janë sipas lidhjes nr. 5/8, që i bashkëlidhet këtij vendimi dhe është pjesë përbërëse e tij.”.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dh) Në lidhjen nr. 6, që përmendet në pikën 9, emërtesa “Agjencia Kombëtare e Provimeve” </w:t>
      </w:r>
      <w:r>
        <w:rPr>
          <w:lang w:val="sq-AL"/>
        </w:rPr>
        <w:lastRenderedPageBreak/>
        <w:t>zëvendësohet me “Qendra e Shërbimeve Arsimore”.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e) Pas pikës 9/10 shtohet pika 9/11, me këtë përmbajtje: 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“9/11. Kategoritë e pagave të pozicioneve të punës së nëpunësve për emërtesat “Specialist” deri në “Titullar i institucionit” në Agjencinë e Blerjeve të Përqendruara janë sipas lidhjes nr. 6/11, që i bashkëlidhet këtij vendimi dhe është pjesë përbërëse e tij.”.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ë) Në lidhjen nr. 7, që përmendet në pikën 10, emërtesa “Akademia e Mbrojtjes” shfuqizohet.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f) Lidhja nr. 7/4, që përmendet në pikën 10/4, zëvendësohet me lidhjen me të njëjtin numër dhe titull, që i bashkëlidhet këtij vendimi dhe është pjesë përbërëse e tij.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2. Efektet financiare, që rrjedhin nga zbatimi i këtij vendimi, për vitin 2018: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a) për përcaktimet që lidhen me Agjencinë Kombëtare të Diasporës, Qendrën e Koordinimit kundër Ekstremizmit të Dhunshëm dhe Agjencinë e Blerjeve të Përqendruara të fillojnë nga momenti i emërimit të nëpunësve në detyrë dhe të përballohen nga fondet e miratuara për secilin institucion për vitin 2018;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>b) për përcaktimet në shkronjat “a”, për Agjencinë e Ofrimit të Shërbimeve Publike të Integruara, “c”, për Universitetin Ushtarak dhe Akademinë e Mbrojtjes, dhe “ë” e “f”, të pikës 1, të këtij vendimi, të fillojnë nga data e hyrjes në fuqi të këtij vendimi;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c) për të gjitha përcaktimet e tjera të fillojnë nga data e transferimit të nëpunësve në pozicionet e reja të punës dhe të përballohen nga fondet e miratuara për secilin institucion për vitin 2018. </w:t>
      </w:r>
    </w:p>
    <w:p w:rsidR="00B63D2D" w:rsidRDefault="00B63D2D" w:rsidP="00B63D2D">
      <w:pPr>
        <w:pStyle w:val="Paragrafi"/>
        <w:rPr>
          <w:lang w:val="sq-AL"/>
        </w:rPr>
      </w:pPr>
      <w:r>
        <w:rPr>
          <w:lang w:val="sq-AL"/>
        </w:rPr>
        <w:t xml:space="preserve">Ky vendim hyn në fuqi pas botimit në Fletoren Zyrtare.  </w:t>
      </w:r>
    </w:p>
    <w:p w:rsidR="00B63D2D" w:rsidRDefault="00B63D2D" w:rsidP="00B63D2D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B63D2D" w:rsidRPr="00B63D2D" w:rsidRDefault="00B63D2D" w:rsidP="00B63D2D">
      <w:pPr>
        <w:pStyle w:val="Paragrafi"/>
        <w:jc w:val="right"/>
        <w:rPr>
          <w:b/>
          <w:lang w:val="sq-AL"/>
        </w:rPr>
        <w:sectPr w:rsidR="00B63D2D" w:rsidRPr="00B63D2D" w:rsidSect="00B63D2D">
          <w:pgSz w:w="11907" w:h="16840"/>
          <w:pgMar w:top="720" w:right="1134" w:bottom="720" w:left="1134" w:header="851" w:footer="851" w:gutter="0"/>
          <w:pgNumType w:start="2067"/>
          <w:cols w:space="454"/>
        </w:sectPr>
      </w:pPr>
      <w:r>
        <w:rPr>
          <w:b/>
          <w:lang w:val="sq-AL"/>
        </w:rPr>
        <w:t>Edi Rama</w:t>
      </w:r>
    </w:p>
    <w:p w:rsidR="00B63D2D" w:rsidRDefault="00B63D2D" w:rsidP="00B63D2D">
      <w:pPr>
        <w:pStyle w:val="Paragrafi"/>
        <w:ind w:firstLine="0"/>
        <w:rPr>
          <w:rFonts w:eastAsia="Times New Roman"/>
          <w:spacing w:val="-4"/>
          <w:lang w:val="sq-AL" w:eastAsia="en-GB"/>
        </w:rPr>
        <w:sectPr w:rsidR="00B63D2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63D2D" w:rsidRDefault="00B63D2D" w:rsidP="00B63D2D">
      <w:pPr>
        <w:widowControl w:val="0"/>
        <w:ind w:firstLine="0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jc w:val="right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Lidhja nr. 5/7</w:t>
      </w:r>
    </w:p>
    <w:p w:rsidR="00B63D2D" w:rsidRDefault="00B63D2D" w:rsidP="00B63D2D">
      <w:pPr>
        <w:widowControl w:val="0"/>
        <w:spacing w:after="0" w:line="240" w:lineRule="auto"/>
        <w:jc w:val="right"/>
        <w:rPr>
          <w:rFonts w:ascii="Garamond" w:hAnsi="Garamond"/>
          <w:b/>
          <w:sz w:val="8"/>
          <w:szCs w:val="24"/>
          <w:lang w:val="sq-AL"/>
        </w:rPr>
      </w:pPr>
      <w:r>
        <w:rPr>
          <w:rFonts w:ascii="Garamond" w:hAnsi="Garamond"/>
          <w:b/>
          <w:sz w:val="8"/>
          <w:szCs w:val="24"/>
          <w:lang w:val="sq-AL"/>
        </w:rPr>
        <w:t xml:space="preserve"> </w:t>
      </w:r>
    </w:p>
    <w:p w:rsidR="00B63D2D" w:rsidRDefault="00B63D2D" w:rsidP="00B63D2D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Kategoritë e pagave të pozicioneve të punës së nëpunësve për emërtesat “Specialist” deri në “Titullar institucioni” në Qendrën e Koordinimit kundër Ekstremizmit të Dhunshëm </w:t>
      </w:r>
    </w:p>
    <w:p w:rsidR="00B63D2D" w:rsidRDefault="00B63D2D" w:rsidP="00B63D2D">
      <w:pPr>
        <w:widowControl w:val="0"/>
        <w:spacing w:after="0" w:line="240" w:lineRule="auto"/>
        <w:jc w:val="center"/>
        <w:rPr>
          <w:rFonts w:ascii="Garamond" w:hAnsi="Garamond"/>
          <w:b/>
          <w:sz w:val="14"/>
          <w:szCs w:val="24"/>
          <w:lang w:val="sq-AL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0"/>
        <w:gridCol w:w="1701"/>
        <w:gridCol w:w="4929"/>
      </w:tblGrid>
      <w:tr w:rsidR="00B63D2D" w:rsidTr="00B63D2D">
        <w:trPr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spacing w:val="-4"/>
                <w:lang w:val="sq-AL"/>
              </w:rPr>
            </w:pPr>
            <w:r>
              <w:rPr>
                <w:rFonts w:ascii="Garamond" w:hAnsi="Garamond"/>
                <w:b/>
                <w:spacing w:val="-4"/>
                <w:lang w:val="sq-AL"/>
              </w:rPr>
              <w:t>POZICIONI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spacing w:val="-4"/>
                <w:lang w:val="sq-AL"/>
              </w:rPr>
            </w:pPr>
            <w:r>
              <w:rPr>
                <w:rFonts w:ascii="Garamond" w:hAnsi="Garamond"/>
                <w:b/>
                <w:spacing w:val="-4"/>
                <w:lang w:val="sq-AL"/>
              </w:rPr>
              <w:t>KATEGORIA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pacing w:val="-4"/>
                <w:lang w:val="sq-AL"/>
              </w:rPr>
            </w:pPr>
            <w:r>
              <w:rPr>
                <w:rFonts w:ascii="Garamond" w:hAnsi="Garamond"/>
                <w:b/>
                <w:spacing w:val="-4"/>
                <w:lang w:val="sq-AL"/>
              </w:rPr>
              <w:t xml:space="preserve">KRITERI MINIMAL I DIPLOMËS SË SHKOLLËS SË LARTË PËR EFEKT TË PRANIMIT NË POZICIONIN PËRKATËS 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pacing w:val="-4"/>
                <w:lang w:val="sq-AL"/>
              </w:rPr>
            </w:pPr>
            <w:r>
              <w:rPr>
                <w:rFonts w:ascii="Garamond" w:hAnsi="Garamond"/>
                <w:b/>
                <w:spacing w:val="-4"/>
                <w:lang w:val="sq-AL"/>
              </w:rPr>
              <w:t>TË PUNËS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pacing w:val="-4"/>
                <w:lang w:val="sq-AL"/>
              </w:rPr>
            </w:pPr>
            <w:r>
              <w:rPr>
                <w:rFonts w:ascii="Garamond" w:hAnsi="Garamond"/>
                <w:b/>
                <w:spacing w:val="-4"/>
                <w:lang w:val="sq-AL"/>
              </w:rPr>
              <w:t>PAGA E GRUPIT</w:t>
            </w:r>
          </w:p>
        </w:tc>
      </w:tr>
      <w:tr w:rsidR="00B63D2D" w:rsidTr="00B63D2D">
        <w:trPr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Titullar i institucionit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II-a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1</w:t>
            </w:r>
          </w:p>
        </w:tc>
      </w:tr>
      <w:tr w:rsidR="00B63D2D" w:rsidTr="00B63D2D">
        <w:trPr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Përgjegjës Sektori në njësitë e përmbajtjes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III-a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1</w:t>
            </w:r>
          </w:p>
        </w:tc>
      </w:tr>
      <w:tr w:rsidR="00B63D2D" w:rsidTr="00B63D2D">
        <w:trPr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Përgjegjës Sektori në njësitë mbështetëse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III-a/1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1</w:t>
            </w:r>
          </w:p>
        </w:tc>
      </w:tr>
      <w:tr w:rsidR="00B63D2D" w:rsidTr="00B63D2D">
        <w:trPr>
          <w:trHeight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 xml:space="preserve">Specialist në njësitë e përmbajtjes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III-b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1 ose 2</w:t>
            </w:r>
          </w:p>
        </w:tc>
      </w:tr>
      <w:tr w:rsidR="00B63D2D" w:rsidTr="00B63D2D">
        <w:trPr>
          <w:trHeight w:val="288"/>
          <w:jc w:val="center"/>
        </w:trPr>
        <w:tc>
          <w:tcPr>
            <w:tcW w:w="3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Specialist në njësitë mbështetëse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IV-a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1 ose 2 ose 3</w:t>
            </w:r>
          </w:p>
        </w:tc>
      </w:tr>
      <w:tr w:rsidR="00B63D2D" w:rsidTr="00B63D2D">
        <w:trPr>
          <w:trHeight w:val="288"/>
          <w:jc w:val="center"/>
        </w:trPr>
        <w:tc>
          <w:tcPr>
            <w:tcW w:w="3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D2D" w:rsidRDefault="00B63D2D">
            <w:pPr>
              <w:spacing w:after="0"/>
              <w:ind w:firstLine="0"/>
              <w:jc w:val="left"/>
              <w:rPr>
                <w:rFonts w:ascii="Garamond" w:hAnsi="Garamond"/>
                <w:spacing w:val="-4"/>
                <w:lang w:val="sq-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IV-b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pacing w:val="-4"/>
                <w:lang w:val="sq-AL"/>
              </w:rPr>
            </w:pPr>
            <w:r>
              <w:rPr>
                <w:rFonts w:ascii="Garamond" w:hAnsi="Garamond"/>
                <w:spacing w:val="-4"/>
                <w:lang w:val="sq-AL"/>
              </w:rPr>
              <w:t>1 ose 2 ose 3</w:t>
            </w:r>
          </w:p>
        </w:tc>
      </w:tr>
    </w:tbl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Lidhja nr. 5/8 </w:t>
      </w: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8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Kategoritë e pagave të pozicioneve të punës së nëpunësve për emërtesat “Specialist” deri në “Titullar institucioni” në  Agjencinë e Prokurimit Publik </w:t>
      </w:r>
    </w:p>
    <w:p w:rsidR="00B63D2D" w:rsidRDefault="00B63D2D" w:rsidP="00B63D2D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14"/>
          <w:szCs w:val="24"/>
          <w:u w:val="single"/>
          <w:lang w:val="sq-AL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1800"/>
        <w:gridCol w:w="4570"/>
      </w:tblGrid>
      <w:tr w:rsidR="00B63D2D" w:rsidTr="00B63D2D">
        <w:trPr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POZICIONI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KATEGORIA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KRITERI MINIMAL I DIPLOMËS SË SHKOLLËS SË LARTË PËR EFEKT TË PRANIMIT NË POZICIONIN PËRKATËS TË PUNËS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PAGA E GRUPIT</w:t>
            </w:r>
          </w:p>
        </w:tc>
      </w:tr>
      <w:tr w:rsidR="00B63D2D" w:rsidTr="00B63D2D">
        <w:trPr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Titullar i institucionit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I-b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Drejtor Drejtorie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II-b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jc w:val="center"/>
        </w:trPr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Përgjegjës Sektori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III-a/1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trHeight w:val="288"/>
          <w:jc w:val="center"/>
        </w:trPr>
        <w:tc>
          <w:tcPr>
            <w:tcW w:w="3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Specialist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IV-a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 ose 2 ose 3</w:t>
            </w:r>
          </w:p>
        </w:tc>
      </w:tr>
      <w:tr w:rsidR="00B63D2D" w:rsidTr="00B63D2D">
        <w:trPr>
          <w:trHeight w:val="288"/>
          <w:jc w:val="center"/>
        </w:trPr>
        <w:tc>
          <w:tcPr>
            <w:tcW w:w="3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D2D" w:rsidRDefault="00B63D2D">
            <w:pPr>
              <w:spacing w:after="0"/>
              <w:ind w:firstLine="0"/>
              <w:jc w:val="left"/>
              <w:rPr>
                <w:rFonts w:ascii="Garamond" w:hAnsi="Garamond"/>
                <w:lang w:val="sq-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IV-b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 ose 2 ose 3</w:t>
            </w:r>
          </w:p>
        </w:tc>
      </w:tr>
    </w:tbl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lastRenderedPageBreak/>
        <w:t xml:space="preserve">Lidhja nr. 6/11 </w:t>
      </w:r>
    </w:p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1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Kategoritë e pagave të pozicioneve të punës së nëpunësve për emërtesat “Specialist” deri në “Titullar institucioni” në  Agjencinë e Blerjeve të Përqendruara </w:t>
      </w:r>
    </w:p>
    <w:p w:rsidR="00B63D2D" w:rsidRDefault="00B63D2D" w:rsidP="00B63D2D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14"/>
          <w:szCs w:val="24"/>
          <w:u w:val="single"/>
          <w:lang w:val="sq-AL"/>
        </w:rPr>
      </w:pPr>
    </w:p>
    <w:tbl>
      <w:tblPr>
        <w:tblW w:w="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50"/>
        <w:gridCol w:w="1715"/>
        <w:gridCol w:w="4995"/>
      </w:tblGrid>
      <w:tr w:rsidR="00B63D2D" w:rsidTr="00B63D2D">
        <w:trPr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POZICIONI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KATEGORIA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KRITERI MINIMAL I DIPLOMËS SË SHKOLLËS SË LARTË PËR EFEKT TË PRANIMIT NË POZICIONIN PËRKATËS TË PUNËS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PAGA E GRUPIT</w:t>
            </w:r>
          </w:p>
        </w:tc>
      </w:tr>
      <w:tr w:rsidR="00B63D2D" w:rsidTr="00B63D2D">
        <w:trPr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Titullar i institucionit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II-a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Drejtor Drejtorie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II-b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Përgjegjës Sektori.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Koordinator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III-a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jc w:val="center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Përgjegjës Sektori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III-a/1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trHeight w:val="288"/>
          <w:jc w:val="center"/>
        </w:trPr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Specialist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III-b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 ose 2</w:t>
            </w:r>
          </w:p>
        </w:tc>
      </w:tr>
      <w:tr w:rsidR="00B63D2D" w:rsidTr="00B63D2D">
        <w:trPr>
          <w:trHeight w:val="288"/>
          <w:jc w:val="center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D2D" w:rsidRDefault="00B63D2D">
            <w:pPr>
              <w:spacing w:after="0"/>
              <w:ind w:firstLine="0"/>
              <w:jc w:val="left"/>
              <w:rPr>
                <w:rFonts w:ascii="Garamond" w:hAnsi="Garamond"/>
                <w:lang w:val="sq-A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IV-a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 ose 2 ose 3</w:t>
            </w:r>
          </w:p>
        </w:tc>
      </w:tr>
      <w:tr w:rsidR="00B63D2D" w:rsidTr="00B63D2D">
        <w:trPr>
          <w:trHeight w:val="288"/>
          <w:jc w:val="center"/>
        </w:trPr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D2D" w:rsidRDefault="00B63D2D">
            <w:pPr>
              <w:spacing w:after="0"/>
              <w:ind w:firstLine="0"/>
              <w:jc w:val="left"/>
              <w:rPr>
                <w:rFonts w:ascii="Garamond" w:hAnsi="Garamond"/>
                <w:lang w:val="sq-AL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IV-b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 ose 2 ose 3</w:t>
            </w:r>
          </w:p>
        </w:tc>
      </w:tr>
    </w:tbl>
    <w:p w:rsidR="00B63D2D" w:rsidRDefault="00B63D2D" w:rsidP="00B63D2D">
      <w:pPr>
        <w:widowControl w:val="0"/>
        <w:spacing w:after="0" w:line="240" w:lineRule="auto"/>
        <w:ind w:firstLine="0"/>
        <w:jc w:val="right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Lidhja nr. 7/4</w:t>
      </w:r>
    </w:p>
    <w:p w:rsidR="00B63D2D" w:rsidRDefault="00B63D2D" w:rsidP="00B63D2D">
      <w:pPr>
        <w:widowControl w:val="0"/>
        <w:spacing w:after="0" w:line="240" w:lineRule="auto"/>
        <w:ind w:firstLine="0"/>
        <w:rPr>
          <w:rFonts w:ascii="Garamond" w:hAnsi="Garamond"/>
          <w:b/>
          <w:sz w:val="14"/>
          <w:szCs w:val="24"/>
          <w:lang w:val="sq-AL"/>
        </w:rPr>
      </w:pPr>
    </w:p>
    <w:p w:rsidR="00B63D2D" w:rsidRDefault="00B63D2D" w:rsidP="00B63D2D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 xml:space="preserve">Kategoritë e pagave të punonjësve civilë në pozicionet “Specialist” deri në “Titullar institucioni”, në institucionet në varësi të Ministrisë së Mbrojtjes, që përcaktohen </w:t>
      </w:r>
    </w:p>
    <w:p w:rsidR="00B63D2D" w:rsidRDefault="00B63D2D" w:rsidP="00B63D2D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24"/>
          <w:szCs w:val="24"/>
          <w:lang w:val="sq-AL"/>
        </w:rPr>
      </w:pPr>
      <w:r>
        <w:rPr>
          <w:rFonts w:ascii="Garamond" w:hAnsi="Garamond"/>
          <w:b/>
          <w:sz w:val="24"/>
          <w:szCs w:val="24"/>
          <w:lang w:val="sq-AL"/>
        </w:rPr>
        <w:t>në pikën 1/3/b, të këtij vendimi</w:t>
      </w:r>
    </w:p>
    <w:p w:rsidR="00B63D2D" w:rsidRDefault="00B63D2D" w:rsidP="00B63D2D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14"/>
          <w:szCs w:val="24"/>
          <w:u w:val="single"/>
          <w:lang w:val="sq-AL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2160"/>
        <w:gridCol w:w="3600"/>
      </w:tblGrid>
      <w:tr w:rsidR="00B63D2D" w:rsidTr="00B63D2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POZICIONI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KATEGORIA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KRITERI MINIMAL I DIPLOMËS SË SHKOLLËS SË LARTË PËR EFEKT TË PRANIMIT NË POZICIONIN PËRKATËS TË PUNËS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b/>
                <w:lang w:val="sq-AL"/>
              </w:rPr>
              <w:t>PAGA E GRUPIT</w:t>
            </w:r>
          </w:p>
        </w:tc>
      </w:tr>
      <w:tr w:rsidR="00B63D2D" w:rsidTr="00B63D2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Titullar i institucionit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II-b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Zëvendëstitullar.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Kryeinxhinier në Kantierin e Ndërtimit të Anijeve Pashaliman.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Drejtor.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>
              <w:rPr>
                <w:rFonts w:ascii="Garamond" w:hAnsi="Garamond"/>
                <w:lang w:val="sq-AL"/>
              </w:rPr>
              <w:t>Përgjegjës Departamenti në Institutin e Gjeografisë dhe Infrastrukturës Ushtarake.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III-a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trHeight w:val="269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 xml:space="preserve">Kryeinxhinier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III-a/1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</w:t>
            </w:r>
          </w:p>
        </w:tc>
      </w:tr>
      <w:tr w:rsidR="00B63D2D" w:rsidTr="00B63D2D">
        <w:trPr>
          <w:trHeight w:val="57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Përgjegjës/Shef Sektori/Seksioni.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Kryeredaktor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color w:val="FF0000"/>
                <w:lang w:val="sq-AL"/>
              </w:rPr>
            </w:pPr>
            <w:r>
              <w:rPr>
                <w:rFonts w:ascii="Garamond" w:hAnsi="Garamond"/>
                <w:lang w:val="sq-AL"/>
              </w:rPr>
              <w:t>III-b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 xml:space="preserve">1 </w:t>
            </w:r>
          </w:p>
        </w:tc>
      </w:tr>
      <w:tr w:rsidR="00B63D2D" w:rsidTr="00B63D2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Shef zyre.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Zëvendësshef.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Specialist në Akademinë e Forcave të Armatosura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IV-a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 xml:space="preserve">1 </w:t>
            </w:r>
          </w:p>
        </w:tc>
      </w:tr>
      <w:tr w:rsidR="00B63D2D" w:rsidTr="00B63D2D"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Specialist.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Redaktor.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 xml:space="preserve">Sekretar mësimor në Akademinë e Forcave të Armatosura. </w:t>
            </w:r>
          </w:p>
          <w:p w:rsidR="00B63D2D" w:rsidRDefault="00B63D2D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 xml:space="preserve">Bibliotekar në Akademinë e Forcave të Armatosura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IV-b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D2D" w:rsidRDefault="00B63D2D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lang w:val="sq-AL"/>
              </w:rPr>
            </w:pPr>
            <w:r>
              <w:rPr>
                <w:rFonts w:ascii="Garamond" w:hAnsi="Garamond"/>
                <w:lang w:val="sq-AL"/>
              </w:rPr>
              <w:t>1 ose 2 ose 3</w:t>
            </w:r>
          </w:p>
        </w:tc>
      </w:tr>
    </w:tbl>
    <w:p w:rsidR="00597DDE" w:rsidRDefault="00597DDE" w:rsidP="00336243">
      <w:bookmarkStart w:id="0" w:name="_GoBack"/>
      <w:bookmarkEnd w:id="0"/>
    </w:p>
    <w:sectPr w:rsidR="00597DDE" w:rsidSect="00B63D2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9E3"/>
    <w:rsid w:val="00336243"/>
    <w:rsid w:val="00597DDE"/>
    <w:rsid w:val="00B63D2D"/>
    <w:rsid w:val="00DE5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965F33-BF09-4ACF-9FE6-BA594B39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3D2D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B63D2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B63D2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B63D2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B63D2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B63D2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0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1125</Words>
  <Characters>6413</Characters>
  <Application>Microsoft Office Word</Application>
  <DocSecurity>0</DocSecurity>
  <Lines>53</Lines>
  <Paragraphs>15</Paragraphs>
  <ScaleCrop>false</ScaleCrop>
  <Company/>
  <LinksUpToDate>false</LinksUpToDate>
  <CharactersWithSpaces>7523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3</cp:revision>
  <dcterms:created xsi:type="dcterms:W3CDTF">2018-03-06T14:44:00Z</dcterms:created>
  <dcterms:modified xsi:type="dcterms:W3CDTF">2018-03-06T14:46:00Z</dcterms:modified>
</cp:coreProperties>
</file>