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63F" w:rsidRDefault="003B163F" w:rsidP="003B163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Ndreqje gabimi material</w:t>
      </w:r>
    </w:p>
    <w:p w:rsidR="003B163F" w:rsidRDefault="003B163F" w:rsidP="003B163F">
      <w:pPr>
        <w:pStyle w:val="Paragrafi"/>
        <w:rPr>
          <w:spacing w:val="-4"/>
          <w:sz w:val="14"/>
          <w:lang w:val="sq-AL"/>
        </w:rPr>
      </w:pPr>
    </w:p>
    <w:p w:rsidR="003B163F" w:rsidRDefault="003B163F" w:rsidP="003B163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e Këshillit të Ministrave nr. 72, datë 7.2.2018, “Për përcaktimin e kritereve bazë të sektorëve që do të mbështeten dhe të masës së financimit nga fondi i programit për bujqësinë dhe zhvillimin rural, për vitin 2018”, botuar në Fletoren Zyrtare nr. 16, datë 9.2.2018, bëhet korrigjimi si më poshtë:</w:t>
      </w:r>
    </w:p>
    <w:p w:rsidR="003B163F" w:rsidRDefault="003B163F" w:rsidP="003B163F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 xml:space="preserve"> Në fjalinë në fund të shkronjës “b”, të pikës 2.2, referenca </w:t>
      </w:r>
      <w:r>
        <w:rPr>
          <w:b/>
          <w:spacing w:val="-4"/>
          <w:lang w:val="sq-AL"/>
        </w:rPr>
        <w:t xml:space="preserve">nga “c” në “e” </w:t>
      </w:r>
      <w:r>
        <w:rPr>
          <w:spacing w:val="-4"/>
          <w:lang w:val="sq-AL"/>
        </w:rPr>
        <w:t xml:space="preserve">të zëvendësohet me </w:t>
      </w:r>
      <w:r>
        <w:rPr>
          <w:b/>
          <w:spacing w:val="-4"/>
          <w:lang w:val="sq-AL"/>
        </w:rPr>
        <w:t>nga “i–vi”.</w:t>
      </w:r>
    </w:p>
    <w:p w:rsidR="004F4C6B" w:rsidRDefault="004F4C6B">
      <w:bookmarkStart w:id="0" w:name="_GoBack"/>
      <w:bookmarkEnd w:id="0"/>
    </w:p>
    <w:sectPr w:rsidR="004F4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8D8"/>
    <w:rsid w:val="002D38D8"/>
    <w:rsid w:val="003B163F"/>
    <w:rsid w:val="004F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D52B06-3A6D-4ABD-8A99-E88B2F73E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B163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B16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3B163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1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2018-02-26T15:09:00Z</dcterms:created>
  <dcterms:modified xsi:type="dcterms:W3CDTF">2018-02-26T15:09:00Z</dcterms:modified>
</cp:coreProperties>
</file>