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7EFF" w:rsidRDefault="002C7EFF" w:rsidP="002C7EFF">
      <w:pPr>
        <w:pStyle w:val="NeniTitull"/>
        <w:keepNext w:val="0"/>
        <w:rPr>
          <w:lang w:val="sq-AL" w:eastAsia="en-GB"/>
        </w:rPr>
      </w:pPr>
      <w:r>
        <w:rPr>
          <w:lang w:val="sq-AL" w:eastAsia="en-GB"/>
        </w:rPr>
        <w:t>VENDIM</w:t>
      </w:r>
    </w:p>
    <w:p w:rsidR="002C7EFF" w:rsidRDefault="002C7EFF" w:rsidP="002C7EFF">
      <w:pPr>
        <w:pStyle w:val="NeniTitull"/>
        <w:keepNext w:val="0"/>
        <w:rPr>
          <w:lang w:val="sq-AL"/>
        </w:rPr>
      </w:pPr>
      <w:r>
        <w:rPr>
          <w:lang w:val="sq-AL"/>
        </w:rPr>
        <w:t>Nr. 120, datë 28.2.2018</w:t>
      </w:r>
    </w:p>
    <w:p w:rsidR="002C7EFF" w:rsidRDefault="002C7EFF" w:rsidP="002C7EFF">
      <w:pPr>
        <w:pStyle w:val="NeniTitull"/>
        <w:keepNext w:val="0"/>
        <w:rPr>
          <w:sz w:val="14"/>
          <w:lang w:val="sq-AL"/>
        </w:rPr>
      </w:pPr>
    </w:p>
    <w:p w:rsidR="002C7EFF" w:rsidRDefault="002C7EFF" w:rsidP="002C7EFF">
      <w:pPr>
        <w:pStyle w:val="NeniTitull"/>
        <w:keepNext w:val="0"/>
        <w:rPr>
          <w:lang w:val="sq-AL"/>
        </w:rPr>
      </w:pPr>
      <w:r>
        <w:rPr>
          <w:lang w:val="sq-AL"/>
        </w:rPr>
        <w:t>PËR SHPRONËSIMIN, PËR INTERES PUBLIK, TË PRONARËVE TË PASURIVE TË PALUAJTSHME, PRONË PRIVATE, QË PREKEN NGA REALIZIMI I PROJEKTIT “RISHIKIM I KALIMEVE  KËMBËSORE (TROTUAR) DHE I HAPËSIRAVE PUBLIKE NË RRUGËN “GJYKATË - AKADEMIA E MARINËS - 7 PALLATET”, FAZA I”, VLORË</w:t>
      </w:r>
    </w:p>
    <w:p w:rsidR="002C7EFF" w:rsidRDefault="002C7EFF" w:rsidP="002C7EFF">
      <w:pPr>
        <w:pStyle w:val="Paragrafi"/>
        <w:rPr>
          <w:sz w:val="14"/>
          <w:lang w:val="sq-AL"/>
        </w:rPr>
      </w:pPr>
    </w:p>
    <w:p w:rsidR="002C7EFF" w:rsidRDefault="002C7EFF" w:rsidP="002C7EFF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ligjit nr. 9936, datë 26.6.2008, “Për menaxhimin e sistemit buxhetor në Republikën e Shqipërisë”, të  ligjit nr. 109/2017, “Për buxhetin e vitit 2018”, dhe të neneve 5, pika 1, 20 e 21, të ligjit nr. 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:rsidR="002C7EFF" w:rsidRDefault="002C7EFF" w:rsidP="002C7EFF">
      <w:pPr>
        <w:pStyle w:val="Paragrafi"/>
        <w:rPr>
          <w:sz w:val="14"/>
          <w:lang w:val="sq-AL"/>
        </w:rPr>
      </w:pPr>
    </w:p>
    <w:p w:rsidR="002C7EFF" w:rsidRDefault="002C7EFF" w:rsidP="002C7EFF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2C7EFF" w:rsidRDefault="002C7EFF" w:rsidP="002C7EFF">
      <w:pPr>
        <w:pStyle w:val="Paragrafi"/>
        <w:rPr>
          <w:sz w:val="14"/>
          <w:lang w:val="sq-AL"/>
        </w:rPr>
      </w:pPr>
    </w:p>
    <w:p w:rsidR="002C7EFF" w:rsidRDefault="002C7EFF" w:rsidP="002C7EFF">
      <w:pPr>
        <w:pStyle w:val="Paragrafi"/>
        <w:rPr>
          <w:lang w:val="sq-AL"/>
        </w:rPr>
      </w:pPr>
      <w:r>
        <w:rPr>
          <w:lang w:val="sq-AL"/>
        </w:rPr>
        <w:t>1. Shpronësimin, për interes publik, të pronarëve të pasurive të paluajtshme, pronë private, që preken nga realizimi i projektit “Rishikim i kalimeve këmbësore (trotuar) dhe i hapësirave publike në rrugën “Gjykatë - Akademia e Marinës - 7 pallatet”, faza I”, Vlorë.</w:t>
      </w:r>
    </w:p>
    <w:p w:rsidR="002C7EFF" w:rsidRDefault="002C7EFF" w:rsidP="002C7EFF">
      <w:pPr>
        <w:pStyle w:val="Paragrafi"/>
        <w:rPr>
          <w:lang w:val="sq-AL"/>
        </w:rPr>
      </w:pPr>
      <w:r>
        <w:rPr>
          <w:lang w:val="sq-AL"/>
        </w:rPr>
        <w:t>2. Shpronësimi bëhet në favor të Bashkisë Vlorë.</w:t>
      </w:r>
    </w:p>
    <w:p w:rsidR="002C7EFF" w:rsidRDefault="002C7EFF" w:rsidP="002C7EFF">
      <w:pPr>
        <w:pStyle w:val="Paragrafi"/>
        <w:rPr>
          <w:lang w:val="sq-AL"/>
        </w:rPr>
      </w:pPr>
      <w:r>
        <w:rPr>
          <w:lang w:val="sq-AL"/>
        </w:rPr>
        <w:t>3. Pronarët e pasurive të paluajtshme, që shpronësohen, të kompensohen në vlerë të plotë, sipas masës së kompensimit përkatës, që paraqitet në listat emërore “Shtojca 1” dhe “Shtojca 2”, me të dhënat e pronarëve që shpronësohen, bashkëlidhur këtij vendimi, për pasuritë “truall” dhe “ndërtesë”, me vlerë 76 860 572 (shtatëdhjetë e gjashtë milionë e tetëqind e gjashtëdhjetë mijë e pesëqind e shtatëdhjetë e dy) lekë.</w:t>
      </w:r>
    </w:p>
    <w:p w:rsidR="002C7EFF" w:rsidRDefault="002C7EFF" w:rsidP="002C7EFF">
      <w:pPr>
        <w:pStyle w:val="Paragrafi"/>
        <w:rPr>
          <w:lang w:val="sq-AL"/>
        </w:rPr>
      </w:pPr>
      <w:r>
        <w:rPr>
          <w:lang w:val="sq-AL"/>
        </w:rPr>
        <w:t>4. Vlera e përgjithshme e shpronësimit për pasuritë “truall” dhe “ndërtesë”, me vlerë 76 860 572 (shtatëdhjetë e gjashtë milionë e tetëqind e gjashtëdhjetë mijë e pesëqind e shtatëdhjetë e dy) lekë, të përballohet nga llogaria “Fondi i shpronësimeve”, në Bankën e Shqipërisë.</w:t>
      </w:r>
    </w:p>
    <w:p w:rsidR="002C7EFF" w:rsidRDefault="002C7EFF" w:rsidP="002C7EFF">
      <w:pPr>
        <w:pStyle w:val="Paragrafi"/>
        <w:rPr>
          <w:lang w:val="sq-AL"/>
        </w:rPr>
      </w:pPr>
      <w:r>
        <w:rPr>
          <w:lang w:val="sq-AL"/>
        </w:rPr>
        <w:t xml:space="preserve">5. Shpenzimet procedurale, në vlerën 50 000 (pesëdhjetë mijë) lekë, të përballohen nga buxheti i vitit 2018, miratuar për Ministrinë e Infrastrukturës dhe Energjisë.  </w:t>
      </w:r>
    </w:p>
    <w:p w:rsidR="002C7EFF" w:rsidRDefault="002C7EFF" w:rsidP="002C7EFF">
      <w:pPr>
        <w:pStyle w:val="Paragrafi"/>
        <w:rPr>
          <w:lang w:val="sq-AL"/>
        </w:rPr>
      </w:pPr>
      <w:r>
        <w:rPr>
          <w:lang w:val="sq-AL"/>
        </w:rPr>
        <w:t>6. Shpronësimi të fillojë menjëherë pas botimit të këtij vendimi në Fletoren Zyrtare.</w:t>
      </w:r>
    </w:p>
    <w:p w:rsidR="002C7EFF" w:rsidRDefault="002C7EFF" w:rsidP="002C7EFF">
      <w:pPr>
        <w:pStyle w:val="Paragrafi"/>
        <w:rPr>
          <w:lang w:val="sq-AL"/>
        </w:rPr>
      </w:pPr>
      <w:r>
        <w:rPr>
          <w:lang w:val="sq-AL"/>
        </w:rPr>
        <w:t xml:space="preserve">7. Pronarët e përmendur në listat emërore “Shtojca 1” dhe “Shtojca 2”, që i bashkëlidhen këtij vendimi, të kompensohen, për efekt shpronësimi, pasi të kenë paraqitur dokumentacionin e plotë të pronësisë pranë Bashkisë Vlorë.  </w:t>
      </w:r>
    </w:p>
    <w:p w:rsidR="002C7EFF" w:rsidRDefault="002C7EFF" w:rsidP="002C7EFF">
      <w:pPr>
        <w:pStyle w:val="Paragrafi"/>
        <w:rPr>
          <w:lang w:val="sq-AL"/>
        </w:rPr>
      </w:pPr>
      <w:r>
        <w:rPr>
          <w:lang w:val="sq-AL"/>
        </w:rPr>
        <w:t>8.  Zyra Vendore e Regjistrimit të Pasurive të Paluajtshme Vlorë, brenda 30 (tridhjetë) ditëve nga data e miratimit të këtij vendimi, në bashkëpunim me Bashkinë Vlorë, të fillojë procedurat për hedhjen e gjurmës së projektit mbi hartën treguese të regjistrimit, sipas planimetrisë së shpronësimit të miratuar, dhe të bëjë kalimin e pronësisë për pasuritë e shpronësuara në favor të shtetit.</w:t>
      </w:r>
    </w:p>
    <w:p w:rsidR="002C7EFF" w:rsidRDefault="002C7EFF" w:rsidP="002C7EFF">
      <w:pPr>
        <w:pStyle w:val="Paragrafi"/>
        <w:rPr>
          <w:lang w:val="sq-AL"/>
        </w:rPr>
      </w:pPr>
      <w:r>
        <w:rPr>
          <w:lang w:val="sq-AL"/>
        </w:rPr>
        <w:t>9. Zyra Vendore e Regjistrimit të Pasurive të Paluajtshme Vlorë të pezullojë të gjitha transaksionet me pasuritë e shpronësuara, deri në momentin kur do të realizohen procesi i hedhjes se gjurmës së projektit mbi hartën treguese të regjistrimit dhe kalimi i pronësisë për pasuritë e shpronësuara.</w:t>
      </w:r>
    </w:p>
    <w:p w:rsidR="002C7EFF" w:rsidRDefault="002C7EFF" w:rsidP="002C7EFF">
      <w:pPr>
        <w:pStyle w:val="Paragrafi"/>
        <w:rPr>
          <w:lang w:val="sq-AL"/>
        </w:rPr>
      </w:pPr>
      <w:r>
        <w:rPr>
          <w:lang w:val="sq-AL"/>
        </w:rPr>
        <w:t>10. Ngarkohen Ministria e Infrastrukturës dhe Energjisë, Zyra Vendore e Regjistrimit të Pasurive të Paluajtshme Vlorë dhe Bashkia Vlorë për zbatimin e këtij vendimi.</w:t>
      </w:r>
    </w:p>
    <w:p w:rsidR="002C7EFF" w:rsidRDefault="002C7EFF" w:rsidP="002C7EFF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2C7EFF" w:rsidRDefault="002C7EFF" w:rsidP="002C7EFF">
      <w:pPr>
        <w:pStyle w:val="Paragrafi"/>
        <w:rPr>
          <w:sz w:val="14"/>
          <w:lang w:val="sq-AL"/>
        </w:rPr>
      </w:pPr>
    </w:p>
    <w:p w:rsidR="002C7EFF" w:rsidRDefault="002C7EFF" w:rsidP="002C7EFF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2C7EFF" w:rsidRDefault="002C7EFF" w:rsidP="002C7EFF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2C7EFF" w:rsidRDefault="002C7EFF" w:rsidP="002C7EFF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2C7EFF" w:rsidSect="002C7EFF">
          <w:pgSz w:w="11907" w:h="16840"/>
          <w:pgMar w:top="720" w:right="1134" w:bottom="720" w:left="1134" w:header="851" w:footer="851" w:gutter="0"/>
          <w:cols w:space="454"/>
        </w:sectPr>
      </w:pPr>
    </w:p>
    <w:p w:rsidR="002C7EFF" w:rsidRPr="00073E51" w:rsidRDefault="002C7EFF" w:rsidP="002C7EFF">
      <w:pPr>
        <w:pStyle w:val="Paragrafi"/>
        <w:ind w:firstLine="0"/>
        <w:jc w:val="right"/>
        <w:rPr>
          <w:rFonts w:eastAsia="Times New Roman"/>
          <w:spacing w:val="-4"/>
          <w:lang w:val="sq-AL" w:eastAsia="en-GB"/>
        </w:rPr>
      </w:pPr>
      <w:r w:rsidRPr="00073E51">
        <w:rPr>
          <w:rFonts w:eastAsia="Times New Roman"/>
          <w:spacing w:val="-4"/>
          <w:lang w:val="sq-AL" w:eastAsia="en-GB"/>
        </w:rPr>
        <w:lastRenderedPageBreak/>
        <w:t>Shtojca 1</w:t>
      </w:r>
    </w:p>
    <w:p w:rsidR="002C7EFF" w:rsidRPr="00073E51" w:rsidRDefault="002C7EFF" w:rsidP="002C7EFF">
      <w:pPr>
        <w:pStyle w:val="Paragrafi"/>
        <w:ind w:firstLine="0"/>
        <w:jc w:val="center"/>
        <w:rPr>
          <w:rFonts w:eastAsia="Times New Roman"/>
          <w:color w:val="000000"/>
          <w:sz w:val="18"/>
          <w:szCs w:val="18"/>
          <w:lang w:val="sq-AL"/>
        </w:rPr>
      </w:pPr>
      <w:r w:rsidRPr="00073E51">
        <w:rPr>
          <w:rFonts w:eastAsia="Times New Roman"/>
          <w:color w:val="000000"/>
          <w:sz w:val="18"/>
          <w:szCs w:val="18"/>
          <w:lang w:val="sq-AL"/>
        </w:rPr>
        <w:t>Tabela përfundimtare me listën e  pronarëve të pasurive pronë private dhe vlerat e shpronësimit, për realizimin e projektit</w:t>
      </w:r>
    </w:p>
    <w:p w:rsidR="002C7EFF" w:rsidRPr="00073E51" w:rsidRDefault="002C7EFF" w:rsidP="002C7EFF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 w:rsidRPr="00073E51">
        <w:rPr>
          <w:rFonts w:eastAsia="Times New Roman"/>
          <w:b/>
          <w:bCs/>
          <w:color w:val="000000"/>
          <w:sz w:val="18"/>
          <w:szCs w:val="18"/>
          <w:lang w:val="sq-AL"/>
        </w:rPr>
        <w:t>Rishikim i kalimeve  këmbësore (trotuare) dhe i hapësirave publike  në rrugën "Akademi e Marinës - 7 pallatet"</w:t>
      </w:r>
    </w:p>
    <w:p w:rsidR="002C7EFF" w:rsidRPr="00073E51" w:rsidRDefault="002C7EFF" w:rsidP="002C7EFF">
      <w:pPr>
        <w:pStyle w:val="Paragrafi"/>
        <w:ind w:firstLine="0"/>
        <w:jc w:val="right"/>
        <w:rPr>
          <w:rFonts w:eastAsia="Times New Roman"/>
          <w:b/>
          <w:bCs/>
          <w:iCs/>
          <w:color w:val="000000"/>
          <w:sz w:val="18"/>
          <w:szCs w:val="18"/>
          <w:lang w:val="sq-AL"/>
        </w:rPr>
      </w:pPr>
      <w:r w:rsidRPr="00073E51">
        <w:rPr>
          <w:rFonts w:eastAsia="Times New Roman"/>
          <w:b/>
          <w:bCs/>
          <w:iCs/>
          <w:color w:val="000000"/>
          <w:sz w:val="18"/>
          <w:szCs w:val="18"/>
          <w:lang w:val="sq-AL"/>
        </w:rPr>
        <w:t>Çmimi i truallit sipas VKM nr.89, datë 03.02.2016</w:t>
      </w:r>
    </w:p>
    <w:p w:rsidR="002C7EFF" w:rsidRPr="00073E51" w:rsidRDefault="002C7EFF" w:rsidP="002C7EFF">
      <w:pPr>
        <w:pStyle w:val="Paragrafi"/>
        <w:ind w:firstLine="0"/>
        <w:jc w:val="right"/>
        <w:rPr>
          <w:rFonts w:eastAsia="Times New Roman"/>
          <w:spacing w:val="-4"/>
          <w:lang w:val="sq-AL" w:eastAsia="en-GB"/>
        </w:rPr>
      </w:pPr>
      <w:r w:rsidRPr="00073E51">
        <w:rPr>
          <w:rFonts w:eastAsia="Times New Roman"/>
          <w:b/>
          <w:bCs/>
          <w:iCs/>
          <w:color w:val="000000"/>
          <w:sz w:val="18"/>
          <w:szCs w:val="18"/>
          <w:lang w:val="sq-AL"/>
        </w:rPr>
        <w:t>Çmimi për  objektet sipas VKM  nr. 138 , datë 23.03.2000 dhe udhëzimit nr.3, datë 28.12.2016, i EKB Tiranë</w:t>
      </w:r>
    </w:p>
    <w:tbl>
      <w:tblPr>
        <w:tblW w:w="5040" w:type="pct"/>
        <w:jc w:val="center"/>
        <w:tblLook w:val="04A0" w:firstRow="1" w:lastRow="0" w:firstColumn="1" w:lastColumn="0" w:noHBand="0" w:noVBand="1"/>
      </w:tblPr>
      <w:tblGrid>
        <w:gridCol w:w="541"/>
        <w:gridCol w:w="554"/>
        <w:gridCol w:w="903"/>
        <w:gridCol w:w="741"/>
        <w:gridCol w:w="1315"/>
        <w:gridCol w:w="929"/>
        <w:gridCol w:w="835"/>
        <w:gridCol w:w="970"/>
        <w:gridCol w:w="929"/>
        <w:gridCol w:w="927"/>
        <w:gridCol w:w="927"/>
        <w:gridCol w:w="972"/>
        <w:gridCol w:w="4341"/>
      </w:tblGrid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.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Z</w:t>
            </w:r>
            <w:r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K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i/>
                <w:iCs/>
                <w:sz w:val="18"/>
                <w:szCs w:val="18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bCs/>
                <w:i/>
                <w:iCs/>
                <w:sz w:val="18"/>
                <w:szCs w:val="18"/>
                <w:lang w:val="sq-AL"/>
              </w:rPr>
              <w:t>i p</w:t>
            </w:r>
            <w:r w:rsidRPr="00073E51">
              <w:rPr>
                <w:rFonts w:ascii="Garamond" w:eastAsia="Times New Roman" w:hAnsi="Garamond"/>
                <w:b/>
                <w:bCs/>
                <w:i/>
                <w:iCs/>
                <w:sz w:val="18"/>
                <w:szCs w:val="18"/>
                <w:lang w:val="sq-AL"/>
              </w:rPr>
              <w:t>asurisë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Adresa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Pronari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/>
                <w:iCs/>
                <w:sz w:val="18"/>
                <w:szCs w:val="18"/>
                <w:lang w:val="sq-AL"/>
              </w:rPr>
              <w:t>Sipërfaqe t</w:t>
            </w:r>
            <w:r w:rsidRPr="00073E51">
              <w:rPr>
                <w:rFonts w:ascii="Garamond" w:eastAsia="Times New Roman" w:hAnsi="Garamond"/>
                <w:b/>
                <w:bCs/>
                <w:i/>
                <w:iCs/>
                <w:sz w:val="18"/>
                <w:szCs w:val="18"/>
                <w:lang w:val="sq-AL"/>
              </w:rPr>
              <w:t>rualli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Çmimi i truallit l</w:t>
            </w: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ekë/m²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Vlera e truallit l</w:t>
            </w: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ekë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Sipërfaqe n</w:t>
            </w: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dërtimi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Çmimi i ndërtimit l</w:t>
            </w: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ekë/m²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Vlera e ndërtimit l</w:t>
            </w: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ekë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Vlera totale  truall dhe n</w:t>
            </w: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dërtesë</w:t>
            </w:r>
          </w:p>
        </w:tc>
        <w:tc>
          <w:tcPr>
            <w:tcW w:w="1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Shënime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Rishikim i kalimeve</w:t>
            </w:r>
            <w:r w:rsidRPr="00073E51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 këmbësore (trotuare) dhe i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 hapësirave publike  në rrugën “Akademi e Marinës - 7 pallatet”</w:t>
            </w:r>
            <w:r w:rsidRPr="00073E51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  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39/265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Bernard  dhe Eduard Caushaj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148.2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1,615,825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1,615,825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 nga  ZVRPP-ja 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Ka  2 ndërtime pa leje 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39/266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Jovan Jaupaj 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11.22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122,332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122,332</w:t>
            </w:r>
          </w:p>
        </w:tc>
        <w:tc>
          <w:tcPr>
            <w:tcW w:w="1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-ja Vlorë</w:t>
            </w: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. 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38/155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Besnik Zyberaj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15.5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168,997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168,997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Saktësim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 dokumentacioni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Kontrate sipërmarrje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je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 Kufizim  sekuestro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38/154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Levend Zyberaj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130,836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130,836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Saktësim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 dokumentacioni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Kufizim sekuestro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38/88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Taulla  Zanaj 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9.16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99,871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99,871</w:t>
            </w:r>
          </w:p>
        </w:tc>
        <w:tc>
          <w:tcPr>
            <w:tcW w:w="1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-ja Vlorë</w:t>
            </w: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. 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36/42/2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BP Hoxha,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Toshi,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Bedini,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Velaj BP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(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8)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16.7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204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3,407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3,407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V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lorë. Lloji i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pronës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u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llishte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36/164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Sazan Hoxha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4.88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53,207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53,207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Vlorë.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36/162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Sazan Hoxha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130,836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130,836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 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9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36/222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Gezim,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Ilir dhe Safete Sadiku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9.12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99,435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99,435</w:t>
            </w:r>
          </w:p>
        </w:tc>
        <w:tc>
          <w:tcPr>
            <w:tcW w:w="1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 Vlorë. Kufizim  veprimesh deri në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saktësim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skice dhe hipotekuar  në  favor  të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 Union Bank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10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35/101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Mikel Caushi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20.3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221,330.90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221,331</w:t>
            </w:r>
          </w:p>
        </w:tc>
        <w:tc>
          <w:tcPr>
            <w:tcW w:w="1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Mbi këtë pasuri është  dhënë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AMTP në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emër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të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M.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Aliaj  dhe ka 3 nd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pa leje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35/73/2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BP (18) Hasanaj,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Muço,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Shehu,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Vaja,  Kreshpa,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Ismaili,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Idrizaj,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Belaj,   Sadikaj,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Hyso, Jazaj, Bircaj,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Mecaj, Mane,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Osmenaj, Sinaj,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Goga,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Hoxhaj,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Sina, Duma, Meli, Marku, Alikaj, Murataj, Lame, Zyka.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50.5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550,602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550,602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 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Kontratë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 sipërmarrje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je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12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35/144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BP (45)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Vaja, Shehu, Kreshpa,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lastRenderedPageBreak/>
              <w:t>Ismaili,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Idrizaj,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Belaj,   Sadikaj,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Hyso,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Jazaj, Bircaj,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Mecaj, Mane,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Osmenaj, Sinaj,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Goga,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Hoxhaj,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Sina, Duma, Meli, Mar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ku, Alikaj, Murataj, Lame, Zyka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lastRenderedPageBreak/>
              <w:t>21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228,963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228,963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ZVRPP-ja 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Kontratë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 sipërmarrje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je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13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35/122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Perlat dhe Rrufe Lushaj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396.7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4,325,220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4,325,220</w:t>
            </w:r>
          </w:p>
        </w:tc>
        <w:tc>
          <w:tcPr>
            <w:tcW w:w="1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Saktësim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 dokumentacioni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 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Kontratë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 sipërmarrje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je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 Mbi këtë pasuri ndodhet  pasuria 35/52-nd.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Objekti i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S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hkollës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 së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 Marinës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35/167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Albana, Altin dhe Vitore Licaj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61.3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668,354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668,354</w:t>
            </w:r>
          </w:p>
        </w:tc>
        <w:tc>
          <w:tcPr>
            <w:tcW w:w="1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 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36/40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BP  Luzaj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29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316,187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316,187</w:t>
            </w:r>
          </w:p>
        </w:tc>
        <w:tc>
          <w:tcPr>
            <w:tcW w:w="1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 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36/175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Razie shehu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24.4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266,033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266,033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 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36/267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Hektor Hajro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250,769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250,769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 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36/117/3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Luan Mezini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23.5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256,221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256,221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Saktësim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 dokumentacioni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36/117/6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Valentina Luari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18.2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198,435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198,435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Saktësim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 dokumentacioni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36/119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BP SHEHAJ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2016.6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21,986,990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21,986,990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-ja Vlorë</w:t>
            </w: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.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36/103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Selim Kondi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1336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14,566,408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14,566,408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-ja Vlorë</w:t>
            </w: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.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Ka  dy ndërtime  pa  leje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36/278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BP Mustafaraj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599,665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599,665</w:t>
            </w:r>
          </w:p>
        </w:tc>
        <w:tc>
          <w:tcPr>
            <w:tcW w:w="1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-ja Vlorë</w:t>
            </w: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.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K</w:t>
            </w: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a shënime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 në</w:t>
            </w: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seksionet përkatëse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36/182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     BP Opingari</w:t>
            </w: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,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Mustafaraj,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Resuli Llohja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1864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204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380,256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380,256</w:t>
            </w:r>
          </w:p>
        </w:tc>
        <w:tc>
          <w:tcPr>
            <w:tcW w:w="1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Konfirmuar  nga  ZVRPP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-ja. TOKË  ARE</w:t>
            </w: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.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Sekuestro  konservative </w:t>
            </w:r>
          </w:p>
        </w:tc>
      </w:tr>
      <w:tr w:rsidR="002C7EFF" w:rsidRPr="00073E51" w:rsidTr="00DD7E6B">
        <w:trPr>
          <w:trHeight w:val="139"/>
          <w:jc w:val="center"/>
        </w:trPr>
        <w:tc>
          <w:tcPr>
            <w:tcW w:w="3381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Vlera totale e shpronësimit   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47,240,178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EFF" w:rsidRPr="00073E51" w:rsidRDefault="002C7EFF" w:rsidP="00DD7E6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</w:tr>
    </w:tbl>
    <w:p w:rsidR="00597DDE" w:rsidRDefault="00597DDE"/>
    <w:p w:rsidR="002C7EFF" w:rsidRDefault="002C7EFF"/>
    <w:p w:rsidR="002C7EFF" w:rsidRDefault="002C7EFF"/>
    <w:p w:rsidR="002C7EFF" w:rsidRDefault="002C7EFF"/>
    <w:p w:rsidR="002C7EFF" w:rsidRDefault="002C7EFF"/>
    <w:p w:rsidR="00431B08" w:rsidRDefault="00431B08" w:rsidP="00431B08">
      <w:pPr>
        <w:pStyle w:val="Paragrafi"/>
        <w:ind w:firstLine="0"/>
        <w:rPr>
          <w:rFonts w:eastAsia="Times New Roman"/>
          <w:color w:val="000000"/>
          <w:sz w:val="18"/>
          <w:szCs w:val="18"/>
          <w:lang w:val="sq-AL"/>
        </w:rPr>
      </w:pPr>
    </w:p>
    <w:p w:rsidR="00431B08" w:rsidRPr="00073E51" w:rsidRDefault="00431B08" w:rsidP="00431B08">
      <w:pPr>
        <w:pStyle w:val="Paragrafi"/>
        <w:ind w:firstLine="0"/>
        <w:jc w:val="right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color w:val="000000"/>
          <w:sz w:val="18"/>
          <w:szCs w:val="18"/>
          <w:lang w:val="sq-AL"/>
        </w:rPr>
        <w:lastRenderedPageBreak/>
        <w:t xml:space="preserve">      </w:t>
      </w:r>
      <w:r w:rsidRPr="00073E51">
        <w:rPr>
          <w:rFonts w:eastAsia="Times New Roman"/>
          <w:spacing w:val="-4"/>
          <w:lang w:val="sq-AL" w:eastAsia="en-GB"/>
        </w:rPr>
        <w:t>Shtojca 2</w:t>
      </w:r>
    </w:p>
    <w:p w:rsidR="00431B08" w:rsidRDefault="00431B08" w:rsidP="00431B08">
      <w:pPr>
        <w:pStyle w:val="Paragrafi"/>
        <w:ind w:firstLine="0"/>
        <w:jc w:val="center"/>
        <w:rPr>
          <w:rFonts w:eastAsia="Times New Roman"/>
          <w:color w:val="000000"/>
          <w:sz w:val="18"/>
          <w:szCs w:val="18"/>
          <w:lang w:val="sq-AL"/>
        </w:rPr>
      </w:pPr>
    </w:p>
    <w:p w:rsidR="00431B08" w:rsidRPr="00073E51" w:rsidRDefault="00431B08" w:rsidP="00431B08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 w:rsidRPr="00073E51">
        <w:rPr>
          <w:rFonts w:eastAsia="Times New Roman"/>
          <w:color w:val="000000"/>
          <w:sz w:val="18"/>
          <w:szCs w:val="18"/>
          <w:lang w:val="sq-AL"/>
        </w:rPr>
        <w:t>Tabela përfundimtare me listën e  pronarëve të pasurive pronë private dhe vlerat e shpronësimit, për realizimin e projektit</w:t>
      </w:r>
    </w:p>
    <w:p w:rsidR="00431B08" w:rsidRPr="00073E51" w:rsidRDefault="00431B08" w:rsidP="00431B08">
      <w:pPr>
        <w:pStyle w:val="Paragrafi"/>
        <w:ind w:firstLine="0"/>
        <w:jc w:val="center"/>
        <w:rPr>
          <w:rFonts w:eastAsia="Times New Roman"/>
          <w:b/>
          <w:bCs/>
          <w:color w:val="000000"/>
          <w:sz w:val="18"/>
          <w:szCs w:val="18"/>
          <w:lang w:val="sq-AL"/>
        </w:rPr>
      </w:pPr>
      <w:r>
        <w:rPr>
          <w:rFonts w:eastAsia="Times New Roman"/>
          <w:b/>
          <w:bCs/>
          <w:color w:val="000000"/>
          <w:sz w:val="18"/>
          <w:szCs w:val="18"/>
          <w:lang w:val="sq-AL"/>
        </w:rPr>
        <w:t>Rishikim i kalimeve</w:t>
      </w:r>
      <w:r w:rsidRPr="00073E51">
        <w:rPr>
          <w:rFonts w:eastAsia="Times New Roman"/>
          <w:b/>
          <w:bCs/>
          <w:color w:val="000000"/>
          <w:sz w:val="18"/>
          <w:szCs w:val="18"/>
          <w:lang w:val="sq-AL"/>
        </w:rPr>
        <w:t xml:space="preserve"> këmbësore (trotuare) dhe i</w:t>
      </w:r>
      <w:r>
        <w:rPr>
          <w:rFonts w:eastAsia="Times New Roman"/>
          <w:b/>
          <w:bCs/>
          <w:color w:val="000000"/>
          <w:sz w:val="18"/>
          <w:szCs w:val="18"/>
          <w:lang w:val="sq-AL"/>
        </w:rPr>
        <w:t xml:space="preserve"> hapësirave publike në rrugën “</w:t>
      </w:r>
      <w:r w:rsidRPr="00073E51">
        <w:rPr>
          <w:rFonts w:eastAsia="Times New Roman"/>
          <w:b/>
          <w:bCs/>
          <w:color w:val="000000"/>
          <w:sz w:val="18"/>
          <w:szCs w:val="18"/>
          <w:lang w:val="sq-AL"/>
        </w:rPr>
        <w:t>Gjykatë -</w:t>
      </w:r>
      <w:r>
        <w:rPr>
          <w:rFonts w:eastAsia="Times New Roman"/>
          <w:b/>
          <w:bCs/>
          <w:color w:val="000000"/>
          <w:sz w:val="18"/>
          <w:szCs w:val="18"/>
          <w:lang w:val="sq-AL"/>
        </w:rPr>
        <w:t xml:space="preserve"> Akademi e Marinës”</w:t>
      </w:r>
    </w:p>
    <w:p w:rsidR="00431B08" w:rsidRPr="00073E51" w:rsidRDefault="00431B08" w:rsidP="00431B08">
      <w:pPr>
        <w:pStyle w:val="Paragrafi"/>
        <w:ind w:firstLine="0"/>
        <w:jc w:val="right"/>
        <w:rPr>
          <w:rFonts w:eastAsia="Times New Roman"/>
          <w:b/>
          <w:bCs/>
          <w:i/>
          <w:iCs/>
          <w:color w:val="000000"/>
          <w:sz w:val="18"/>
          <w:szCs w:val="18"/>
          <w:lang w:val="sq-AL"/>
        </w:rPr>
      </w:pPr>
      <w:r w:rsidRPr="00073E51">
        <w:rPr>
          <w:rFonts w:eastAsia="Times New Roman"/>
          <w:b/>
          <w:bCs/>
          <w:color w:val="000000"/>
          <w:sz w:val="18"/>
          <w:szCs w:val="18"/>
          <w:lang w:val="sq-AL"/>
        </w:rPr>
        <w:t xml:space="preserve"> </w:t>
      </w:r>
      <w:r w:rsidRPr="00073E51">
        <w:rPr>
          <w:rFonts w:eastAsia="Times New Roman"/>
          <w:b/>
          <w:bCs/>
          <w:i/>
          <w:iCs/>
          <w:color w:val="000000"/>
          <w:sz w:val="18"/>
          <w:szCs w:val="18"/>
          <w:lang w:val="sq-AL"/>
        </w:rPr>
        <w:t>Çmimi i truallit sipas VKM</w:t>
      </w:r>
      <w:r>
        <w:rPr>
          <w:rFonts w:eastAsia="Times New Roman"/>
          <w:b/>
          <w:bCs/>
          <w:i/>
          <w:iCs/>
          <w:color w:val="000000"/>
          <w:sz w:val="18"/>
          <w:szCs w:val="18"/>
          <w:lang w:val="sq-AL"/>
        </w:rPr>
        <w:t>-së</w:t>
      </w:r>
      <w:r w:rsidRPr="00073E51">
        <w:rPr>
          <w:rFonts w:eastAsia="Times New Roman"/>
          <w:b/>
          <w:bCs/>
          <w:i/>
          <w:iCs/>
          <w:color w:val="000000"/>
          <w:sz w:val="18"/>
          <w:szCs w:val="18"/>
          <w:lang w:val="sq-AL"/>
        </w:rPr>
        <w:t xml:space="preserve"> nr.</w:t>
      </w:r>
      <w:r>
        <w:rPr>
          <w:rFonts w:eastAsia="Times New Roman"/>
          <w:b/>
          <w:bCs/>
          <w:i/>
          <w:iCs/>
          <w:color w:val="000000"/>
          <w:sz w:val="18"/>
          <w:szCs w:val="18"/>
          <w:lang w:val="sq-AL"/>
        </w:rPr>
        <w:t xml:space="preserve"> 89, datë 3.</w:t>
      </w:r>
      <w:r w:rsidRPr="00073E51">
        <w:rPr>
          <w:rFonts w:eastAsia="Times New Roman"/>
          <w:b/>
          <w:bCs/>
          <w:i/>
          <w:iCs/>
          <w:color w:val="000000"/>
          <w:sz w:val="18"/>
          <w:szCs w:val="18"/>
          <w:lang w:val="sq-AL"/>
        </w:rPr>
        <w:t>2.2016</w:t>
      </w:r>
    </w:p>
    <w:p w:rsidR="00431B08" w:rsidRPr="00073E51" w:rsidRDefault="00431B08" w:rsidP="00431B08">
      <w:pPr>
        <w:pStyle w:val="Paragrafi"/>
        <w:ind w:firstLine="0"/>
        <w:jc w:val="right"/>
        <w:rPr>
          <w:rFonts w:eastAsia="Times New Roman"/>
          <w:spacing w:val="-4"/>
          <w:lang w:val="sq-AL" w:eastAsia="en-GB"/>
        </w:rPr>
      </w:pPr>
      <w:r w:rsidRPr="00073E51">
        <w:rPr>
          <w:rFonts w:eastAsia="Times New Roman"/>
          <w:b/>
          <w:bCs/>
          <w:i/>
          <w:iCs/>
          <w:color w:val="000000"/>
          <w:sz w:val="18"/>
          <w:szCs w:val="18"/>
          <w:lang w:val="sq-AL"/>
        </w:rPr>
        <w:t>Çmimi për  objektet sipas VKM</w:t>
      </w:r>
      <w:r>
        <w:rPr>
          <w:rFonts w:eastAsia="Times New Roman"/>
          <w:b/>
          <w:bCs/>
          <w:i/>
          <w:iCs/>
          <w:color w:val="000000"/>
          <w:sz w:val="18"/>
          <w:szCs w:val="18"/>
          <w:lang w:val="sq-AL"/>
        </w:rPr>
        <w:t>-së</w:t>
      </w:r>
      <w:r w:rsidRPr="00073E51">
        <w:rPr>
          <w:rFonts w:eastAsia="Times New Roman"/>
          <w:b/>
          <w:bCs/>
          <w:i/>
          <w:iCs/>
          <w:color w:val="000000"/>
          <w:sz w:val="18"/>
          <w:szCs w:val="18"/>
          <w:lang w:val="sq-AL"/>
        </w:rPr>
        <w:t xml:space="preserve">  nr.</w:t>
      </w:r>
      <w:r>
        <w:rPr>
          <w:rFonts w:eastAsia="Times New Roman"/>
          <w:b/>
          <w:bCs/>
          <w:i/>
          <w:iCs/>
          <w:color w:val="000000"/>
          <w:sz w:val="18"/>
          <w:szCs w:val="18"/>
          <w:lang w:val="sq-AL"/>
        </w:rPr>
        <w:t xml:space="preserve"> 138, datë 23.3.2000 dhe u</w:t>
      </w:r>
      <w:r w:rsidRPr="00073E51">
        <w:rPr>
          <w:rFonts w:eastAsia="Times New Roman"/>
          <w:b/>
          <w:bCs/>
          <w:i/>
          <w:iCs/>
          <w:color w:val="000000"/>
          <w:sz w:val="18"/>
          <w:szCs w:val="18"/>
          <w:lang w:val="sq-AL"/>
        </w:rPr>
        <w:t>dhëzimi nr.</w:t>
      </w:r>
      <w:r>
        <w:rPr>
          <w:rFonts w:eastAsia="Times New Roman"/>
          <w:b/>
          <w:bCs/>
          <w:i/>
          <w:iCs/>
          <w:color w:val="000000"/>
          <w:sz w:val="18"/>
          <w:szCs w:val="18"/>
          <w:lang w:val="sq-AL"/>
        </w:rPr>
        <w:t xml:space="preserve"> </w:t>
      </w:r>
      <w:r w:rsidRPr="00073E51">
        <w:rPr>
          <w:rFonts w:eastAsia="Times New Roman"/>
          <w:b/>
          <w:bCs/>
          <w:i/>
          <w:iCs/>
          <w:color w:val="000000"/>
          <w:sz w:val="18"/>
          <w:szCs w:val="18"/>
          <w:lang w:val="sq-AL"/>
        </w:rPr>
        <w:t>3, datë 28.12.2016, i EKB</w:t>
      </w:r>
      <w:r>
        <w:rPr>
          <w:rFonts w:eastAsia="Times New Roman"/>
          <w:b/>
          <w:bCs/>
          <w:i/>
          <w:iCs/>
          <w:color w:val="000000"/>
          <w:sz w:val="18"/>
          <w:szCs w:val="18"/>
          <w:lang w:val="sq-AL"/>
        </w:rPr>
        <w:t>-së</w:t>
      </w:r>
      <w:r w:rsidRPr="00073E51">
        <w:rPr>
          <w:rFonts w:eastAsia="Times New Roman"/>
          <w:b/>
          <w:bCs/>
          <w:i/>
          <w:iCs/>
          <w:color w:val="000000"/>
          <w:sz w:val="18"/>
          <w:szCs w:val="18"/>
          <w:lang w:val="sq-AL"/>
        </w:rPr>
        <w:t xml:space="preserve"> Tiranë</w:t>
      </w:r>
    </w:p>
    <w:p w:rsidR="002C7EFF" w:rsidRDefault="002C7EFF" w:rsidP="00431B08">
      <w:pPr>
        <w:pStyle w:val="Paragrafi"/>
        <w:ind w:firstLine="0"/>
        <w:jc w:val="right"/>
      </w:pPr>
    </w:p>
    <w:tbl>
      <w:tblPr>
        <w:tblW w:w="5315" w:type="pct"/>
        <w:tblInd w:w="-815" w:type="dxa"/>
        <w:tblLook w:val="04A0" w:firstRow="1" w:lastRow="0" w:firstColumn="1" w:lastColumn="0" w:noHBand="0" w:noVBand="1"/>
      </w:tblPr>
      <w:tblGrid>
        <w:gridCol w:w="541"/>
        <w:gridCol w:w="554"/>
        <w:gridCol w:w="978"/>
        <w:gridCol w:w="741"/>
        <w:gridCol w:w="2099"/>
        <w:gridCol w:w="848"/>
        <w:gridCol w:w="929"/>
        <w:gridCol w:w="835"/>
        <w:gridCol w:w="970"/>
        <w:gridCol w:w="929"/>
        <w:gridCol w:w="927"/>
        <w:gridCol w:w="927"/>
        <w:gridCol w:w="985"/>
        <w:gridCol w:w="2588"/>
      </w:tblGrid>
      <w:tr w:rsidR="00431B08" w:rsidRPr="00073E51" w:rsidTr="00431B08">
        <w:trPr>
          <w:trHeight w:val="139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.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Z</w:t>
            </w:r>
            <w:r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K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i/>
                <w:iCs/>
                <w:sz w:val="18"/>
                <w:szCs w:val="18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bCs/>
                <w:i/>
                <w:iCs/>
                <w:sz w:val="18"/>
                <w:szCs w:val="18"/>
                <w:lang w:val="sq-AL"/>
              </w:rPr>
              <w:t>i p</w:t>
            </w:r>
            <w:r w:rsidRPr="00073E51">
              <w:rPr>
                <w:rFonts w:ascii="Garamond" w:eastAsia="Times New Roman" w:hAnsi="Garamond"/>
                <w:b/>
                <w:bCs/>
                <w:i/>
                <w:iCs/>
                <w:sz w:val="18"/>
                <w:szCs w:val="18"/>
                <w:lang w:val="sq-AL"/>
              </w:rPr>
              <w:t>asurisë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Adresa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Pronari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/>
                <w:iCs/>
                <w:sz w:val="18"/>
                <w:szCs w:val="18"/>
                <w:lang w:val="sq-AL"/>
              </w:rPr>
              <w:t>Sipërfaqe t</w:t>
            </w:r>
            <w:r w:rsidRPr="00073E51">
              <w:rPr>
                <w:rFonts w:ascii="Garamond" w:eastAsia="Times New Roman" w:hAnsi="Garamond"/>
                <w:b/>
                <w:bCs/>
                <w:i/>
                <w:iCs/>
                <w:sz w:val="18"/>
                <w:szCs w:val="18"/>
                <w:lang w:val="sq-AL"/>
              </w:rPr>
              <w:t>rualli m</w:t>
            </w: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²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Çmimi i truallit l</w:t>
            </w: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ekë/m²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Vlera e truallit l</w:t>
            </w: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ekë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Sipërfaqe</w:t>
            </w:r>
            <w:r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 xml:space="preserve"> n</w:t>
            </w: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dërtimi</w:t>
            </w:r>
            <w:r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m²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Çmimi i ndërtimit l</w:t>
            </w: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ekë/m²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Vlera e ndërtimit l</w:t>
            </w: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ekë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Vlera totale  truall dhe ndërtesë lekë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Shënime</w:t>
            </w:r>
          </w:p>
        </w:tc>
      </w:tr>
      <w:tr w:rsidR="00431B08" w:rsidRPr="00073E51" w:rsidTr="00431B08">
        <w:trPr>
          <w:trHeight w:val="139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Rishikim i kalimeve  këmbësore (trotuare) dhe i hapësirav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e publike  në rrugën “</w:t>
            </w:r>
            <w:r w:rsidRPr="00073E51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Gjykatë -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 Akademi e Marinës”</w:t>
            </w:r>
            <w:r w:rsidRPr="00073E51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  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3/51.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Qemal  Lamçe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27.3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297,652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297,652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3/22-ND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BP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Tafili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Ndërtesë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53,672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4,401,104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4,401,104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Saktësim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 dokumentacioni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Ngrihet mbi  pasurinë  3/54 -T.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Ndërtesa është e llojit  shtëpi banimi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3/54.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Kastriot  Tafili, </w:t>
            </w:r>
          </w:p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Bukurie  Tafili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170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1,853,510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1,853,510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Konfirmuar nga ZVRPP Vlore. Pasuria 3/22-nd  ngrihet mbi pasurine 3/54.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3/45.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Jani Murataj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180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1,962,540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1,962,540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 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Certifikata e pronësisë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,  datë 17.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7.2014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,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nuk është lëshuar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në bazë të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relacionit hartografik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3/65.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Nazif Hodaj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158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1,722,674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1,722,674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-ja Vlorë</w:t>
            </w: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. 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3/26-ND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PPV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Ndërtesë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53,672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3,542,352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3,542,352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 Vlorë. S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aktësim dokumentacioni.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Në bazë të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vërtetimit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 të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 faktit Namik Hodaj  njihet pronar.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Të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plotësojë dokumentacionin.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Shteti  është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pronar i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pasurisë 3/26-t.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Ndërtesa është e llojit  shtëpi banimi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3/19.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Nasho Risilia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221.7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2,417,195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2,417,195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 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14/326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Artur Alikaj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50.5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550,602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550,602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 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9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14/311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Thoma Nondo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41.25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449,749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449,749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 Vlorë. Hipotekohet  Banka  e Parë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 e Investimeve.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14/329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Reshat  Fikaj </w:t>
            </w:r>
          </w:p>
        </w:tc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20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218,060.00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218,060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 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20/170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Sadik Beqiri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54.13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590,179.39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590,179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 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12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29/34-T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Fatmir Alikaj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32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348,896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348,896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 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.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S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aktësim dokumentacioni.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Në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baz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ë të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vërtetimit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 të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 faktit Namik Hodaj  njihet pronar.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Të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plotësojë </w:t>
            </w:r>
            <w:bookmarkStart w:id="0" w:name="_GoBack"/>
            <w:bookmarkEnd w:id="0"/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lastRenderedPageBreak/>
              <w:t>dokumentacionin.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Shteti  është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pronar i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pasurisë 3/26-t.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Ndërtesa është e llojit  shtëpi banimi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lastRenderedPageBreak/>
              <w:t>13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29/34-ND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Fatmir Alikaj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Njesi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32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49,357.53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1,579,441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1,579,441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 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 Vlera e  ndërtesës me destinacion  njësi    është  llogaritur  me situacion punimesh.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29/135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Bp Bezhani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79.7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868,969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868,969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 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. 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29/40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BP Sorra, Nuraj,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Beqiri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457,926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457,926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 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. 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29/96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BP Fallanaj, Beqaj  etj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99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1,079,397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1,079,397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 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 Ngrihet pasuria  29/96-ND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21/171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Luçjana  Gamaj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10.7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116,662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116,662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. 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21/170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Adelina Hasanaj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130,836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130,836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. 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21/149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Ariel Meçaj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261,672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261,672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. 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21/147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426505" w:rsidRDefault="00426505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i/>
                <w:sz w:val="18"/>
                <w:szCs w:val="18"/>
                <w:lang w:val="sq-AL"/>
              </w:rPr>
            </w:pPr>
            <w:r w:rsidRPr="00426505">
              <w:rPr>
                <w:rFonts w:ascii="Garamond" w:eastAsia="Times New Roman" w:hAnsi="Garamond"/>
                <w:i/>
                <w:sz w:val="18"/>
                <w:szCs w:val="18"/>
                <w:lang w:val="sq-AL"/>
              </w:rPr>
              <w:t>Evgjeni Doko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14.8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161,364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161,364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. 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21/144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Izet Kabashaj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24.4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266,033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266,033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. 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21/142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Ismet Brokaj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43.6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475,371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475,371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. 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15/133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18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BP Dervishi, Palla, Dane, Lacaj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196,254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196,254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. 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14/304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18 b</w:t>
            </w: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ashkëpronarë Dervishi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7.2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78,502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78,502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 Mbi këtë pasuri ndodhen 2 ND.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Nuk janë shënuar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në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ko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nfirmime statusit juridik dhe në kartelë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emrat e bashkëpronarëve.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14/303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Nevila Karafili</w:t>
            </w:r>
          </w:p>
        </w:tc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54.5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204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11,118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11,118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Saktësim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 dokumentacioni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Mbi këtë  pasuri ngrihet 14/97-ND2  DHE ND3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14/216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18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b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ashkëpronarë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98,127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98,127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.  Nuk janë shënuar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në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konfirmime status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it juridik dhe në kartelë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emrat e bashkëpronarëve.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14/226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18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BP Dervishi, Palla, Dane, Lacaj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400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4,361,200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4,361,200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Vlorë. Kufizim  me  vendim  g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jykate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28/285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Janul Çuka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18.00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196,254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196,254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. 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29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8601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28/283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Janul Çuka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85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10903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926,755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926,755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-ja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  <w:r w:rsidRPr="00073E51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</w:p>
        </w:tc>
      </w:tr>
      <w:tr w:rsidR="00431B08" w:rsidRPr="00073E51" w:rsidTr="00431B08">
        <w:trPr>
          <w:trHeight w:val="139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202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Vlera totale e shpronësimit    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29,620,394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B08" w:rsidRPr="00073E51" w:rsidRDefault="00431B08" w:rsidP="00DD584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73E51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</w:tr>
    </w:tbl>
    <w:p w:rsidR="002C7EFF" w:rsidRDefault="002C7EFF"/>
    <w:sectPr w:rsidR="002C7EFF" w:rsidSect="002C7EF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EFF"/>
    <w:rsid w:val="002C7EFF"/>
    <w:rsid w:val="00426505"/>
    <w:rsid w:val="00431B08"/>
    <w:rsid w:val="0059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30E2B8-4AB0-4775-B5AE-522C32197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7EF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C7EF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C7E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C7EF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C7EF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C7EF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6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1834</Words>
  <Characters>10460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Rovena Lipe</cp:lastModifiedBy>
  <cp:revision>2</cp:revision>
  <dcterms:created xsi:type="dcterms:W3CDTF">2024-12-19T10:23:00Z</dcterms:created>
  <dcterms:modified xsi:type="dcterms:W3CDTF">2024-12-19T10:23:00Z</dcterms:modified>
</cp:coreProperties>
</file>