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30A" w:rsidRDefault="009B430A" w:rsidP="009B430A">
      <w:pPr>
        <w:pStyle w:val="NeniTitull"/>
        <w:rPr>
          <w:spacing w:val="-4"/>
          <w:lang w:val="sq-AL"/>
        </w:rPr>
      </w:pPr>
      <w:r>
        <w:rPr>
          <w:spacing w:val="-4"/>
          <w:lang w:val="sq-AL"/>
        </w:rPr>
        <w:t>VENDIM</w:t>
      </w:r>
    </w:p>
    <w:p w:rsidR="009B430A" w:rsidRDefault="009B430A" w:rsidP="009B430A">
      <w:pPr>
        <w:pStyle w:val="NeniTitull"/>
        <w:rPr>
          <w:spacing w:val="-4"/>
          <w:lang w:val="sq-AL"/>
        </w:rPr>
      </w:pPr>
      <w:r>
        <w:rPr>
          <w:spacing w:val="-4"/>
          <w:lang w:val="sq-AL"/>
        </w:rPr>
        <w:t>Nr. 137, datë 28.2.2018</w:t>
      </w:r>
    </w:p>
    <w:p w:rsidR="009B430A" w:rsidRDefault="009B430A" w:rsidP="009B430A">
      <w:pPr>
        <w:pStyle w:val="NeniTitull"/>
        <w:rPr>
          <w:spacing w:val="-4"/>
          <w:sz w:val="14"/>
          <w:lang w:val="sq-AL"/>
        </w:rPr>
      </w:pPr>
    </w:p>
    <w:p w:rsidR="009B430A" w:rsidRDefault="009B430A" w:rsidP="009B430A">
      <w:pPr>
        <w:pStyle w:val="NeniTitull"/>
        <w:rPr>
          <w:spacing w:val="-4"/>
          <w:lang w:val="sq-AL"/>
        </w:rPr>
      </w:pPr>
      <w:r>
        <w:rPr>
          <w:spacing w:val="-4"/>
          <w:lang w:val="sq-AL"/>
        </w:rPr>
        <w:t xml:space="preserve">PËR NGRITJEN E TASK-FORCËS </w:t>
      </w:r>
    </w:p>
    <w:p w:rsidR="009B430A" w:rsidRDefault="009B430A" w:rsidP="009B430A">
      <w:pPr>
        <w:pStyle w:val="NeniTitull"/>
        <w:rPr>
          <w:spacing w:val="-4"/>
          <w:lang w:val="sq-AL"/>
        </w:rPr>
      </w:pPr>
      <w:r>
        <w:rPr>
          <w:spacing w:val="-4"/>
          <w:lang w:val="sq-AL"/>
        </w:rPr>
        <w:t xml:space="preserve">PËR EVIDENTIMIN E PASURIVE </w:t>
      </w:r>
    </w:p>
    <w:p w:rsidR="009B430A" w:rsidRDefault="009B430A" w:rsidP="009B430A">
      <w:pPr>
        <w:pStyle w:val="NeniTitull"/>
        <w:rPr>
          <w:spacing w:val="-4"/>
          <w:lang w:val="sq-AL"/>
        </w:rPr>
      </w:pPr>
      <w:r>
        <w:rPr>
          <w:spacing w:val="-4"/>
          <w:lang w:val="sq-AL"/>
        </w:rPr>
        <w:t xml:space="preserve">TË PALUAJTSHME SHTETËRORE GJATË BREGDETIT SHQIPTAR, </w:t>
      </w:r>
    </w:p>
    <w:p w:rsidR="009B430A" w:rsidRDefault="009B430A" w:rsidP="009B430A">
      <w:pPr>
        <w:pStyle w:val="NeniTitull"/>
        <w:rPr>
          <w:spacing w:val="-4"/>
          <w:lang w:val="sq-AL"/>
        </w:rPr>
      </w:pPr>
      <w:r>
        <w:rPr>
          <w:spacing w:val="-4"/>
          <w:lang w:val="sq-AL"/>
        </w:rPr>
        <w:t xml:space="preserve">ME QËLLIM INVESTIMIN </w:t>
      </w:r>
    </w:p>
    <w:p w:rsidR="009B430A" w:rsidRDefault="009B430A" w:rsidP="009B430A">
      <w:pPr>
        <w:pStyle w:val="NeniTitull"/>
        <w:rPr>
          <w:spacing w:val="-4"/>
          <w:lang w:val="sq-AL"/>
        </w:rPr>
      </w:pPr>
      <w:r>
        <w:rPr>
          <w:spacing w:val="-4"/>
          <w:lang w:val="sq-AL"/>
        </w:rPr>
        <w:t>NË TURIZMIN BREGDETAR</w:t>
      </w:r>
    </w:p>
    <w:p w:rsidR="009B430A" w:rsidRDefault="009B430A" w:rsidP="009B430A">
      <w:pPr>
        <w:pStyle w:val="Paragrafi"/>
        <w:rPr>
          <w:spacing w:val="-4"/>
          <w:sz w:val="14"/>
          <w:lang w:val="sq-AL"/>
        </w:rPr>
      </w:pPr>
    </w:p>
    <w:p w:rsidR="009B430A" w:rsidRDefault="009B430A" w:rsidP="009B430A">
      <w:pPr>
        <w:pStyle w:val="Paragrafi"/>
        <w:rPr>
          <w:spacing w:val="-4"/>
          <w:lang w:val="sq-AL"/>
        </w:rPr>
      </w:pPr>
      <w:r>
        <w:rPr>
          <w:spacing w:val="-4"/>
          <w:lang w:val="sq-AL"/>
        </w:rPr>
        <w:t xml:space="preserve">Në mbështetje të nenit 100 të Kushtetutës, të ligjit nr. 9000, datë 30.1.2003, “Për organizimin dhe funksionimin e Këshillit të Ministrave”, të ligjit nr. 90, datë 27.9.2012, “Për organizimin dhe funksionimin e administratës shtetërore”, dhe të ligjit nr. 93/2015, “Për turizmin”, të ndryshuar, me propozimin e ministrit të Turizmit dhe Mjedisit, Këshilli i Ministrave </w:t>
      </w:r>
    </w:p>
    <w:p w:rsidR="009B430A" w:rsidRDefault="009B430A" w:rsidP="009B430A">
      <w:pPr>
        <w:pStyle w:val="Paragrafi"/>
        <w:rPr>
          <w:spacing w:val="-4"/>
          <w:sz w:val="14"/>
          <w:lang w:val="sq-AL"/>
        </w:rPr>
      </w:pPr>
      <w:r>
        <w:rPr>
          <w:spacing w:val="-4"/>
          <w:lang w:val="sq-AL"/>
        </w:rPr>
        <w:t xml:space="preserve">   </w:t>
      </w:r>
    </w:p>
    <w:p w:rsidR="009B430A" w:rsidRDefault="009B430A" w:rsidP="009B430A">
      <w:pPr>
        <w:pStyle w:val="NeniNr"/>
        <w:rPr>
          <w:spacing w:val="-4"/>
          <w:lang w:val="sq-AL"/>
        </w:rPr>
      </w:pPr>
      <w:r>
        <w:rPr>
          <w:spacing w:val="-4"/>
          <w:lang w:val="sq-AL"/>
        </w:rPr>
        <w:t>VENDOSI:</w:t>
      </w:r>
    </w:p>
    <w:p w:rsidR="009B430A" w:rsidRDefault="009B430A" w:rsidP="009B430A">
      <w:pPr>
        <w:pStyle w:val="Paragrafi"/>
        <w:rPr>
          <w:spacing w:val="-4"/>
          <w:sz w:val="14"/>
          <w:lang w:val="sq-AL"/>
        </w:rPr>
      </w:pPr>
    </w:p>
    <w:p w:rsidR="009B430A" w:rsidRDefault="009B430A" w:rsidP="009B430A">
      <w:pPr>
        <w:pStyle w:val="Paragrafi"/>
        <w:rPr>
          <w:spacing w:val="-4"/>
          <w:lang w:val="sq-AL"/>
        </w:rPr>
      </w:pPr>
      <w:r>
        <w:rPr>
          <w:spacing w:val="-4"/>
          <w:lang w:val="sq-AL"/>
        </w:rPr>
        <w:t>1. Ngritjen e Task-Forcës, në varësi të Ministrisë së Turizmit dhe Mjedisit, për evidentimin e pronave të paluajtshme shtetërore gjatë bregdetit shqiptar, krijimin e një regjistri me bazën e të dhënave të këtyre pasurive, si dhe për dhënien e rekomandimeve përkatëse Ministrisë së Turizmit dhe Mjedisit e Ministrisë së Financave dhe Ekonomisë për kryerjen e investimeve në turizmin bregdetar, në këto pasuri të paluajtshme.</w:t>
      </w:r>
    </w:p>
    <w:p w:rsidR="009B430A" w:rsidRDefault="009B430A" w:rsidP="009B430A">
      <w:pPr>
        <w:pStyle w:val="Paragrafi"/>
        <w:rPr>
          <w:spacing w:val="-4"/>
          <w:lang w:val="sq-AL"/>
        </w:rPr>
      </w:pPr>
      <w:r>
        <w:rPr>
          <w:spacing w:val="-4"/>
          <w:lang w:val="sq-AL"/>
        </w:rPr>
        <w:t>2. Struktura e Task-Forcës miratohet me urdhër të Kryeministrit, me propozimin e ministrit të Turizmit dhe Mjedisit. Personeli i Task-Forcës caktohet nga ministri i Turizmit dhe Mjedisit.</w:t>
      </w:r>
    </w:p>
    <w:p w:rsidR="009B430A" w:rsidRDefault="009B430A" w:rsidP="009B430A">
      <w:pPr>
        <w:pStyle w:val="Paragrafi"/>
        <w:rPr>
          <w:spacing w:val="-4"/>
          <w:lang w:val="sq-AL"/>
        </w:rPr>
      </w:pPr>
      <w:r>
        <w:rPr>
          <w:spacing w:val="-4"/>
          <w:lang w:val="sq-AL"/>
        </w:rPr>
        <w:t xml:space="preserve">3. Task-Forca evidenton dhe regjistron në një regjistër të veçantë pasuritë e paluajtshme shtetërore, që ndodhen 1,5 (një presje pesë) kilometra nga vija bregdetare e Republikës së Shqipërisë dhe që mund të përdoren për investime në turizmin bregdetar, me të gjitha të dhënat e tyre. </w:t>
      </w:r>
    </w:p>
    <w:p w:rsidR="009B430A" w:rsidRDefault="009B430A" w:rsidP="009B430A">
      <w:pPr>
        <w:pStyle w:val="Paragrafi"/>
        <w:rPr>
          <w:spacing w:val="-4"/>
          <w:lang w:val="sq-AL"/>
        </w:rPr>
      </w:pPr>
      <w:r>
        <w:rPr>
          <w:spacing w:val="-4"/>
          <w:lang w:val="sq-AL"/>
        </w:rPr>
        <w:t xml:space="preserve">4. Task-Forca trajton të gjitha pasuritë e paluajtshme shtetërore (objekt, truall, tokë bujqësore, pyll, livadh, kullotë etj.) në pronësi apo përgjegjësi administrimi të institucioneve qendrore ose të njësive të vetëqeverisjes vendore, të cilat shtrihen deri në 1,5 (një presje pesë) kilometra në thellësi të territorit tokësor të Republikës së Shqipërisë, nga vija bregdetare e Republikës së Shqipërisë. </w:t>
      </w:r>
    </w:p>
    <w:p w:rsidR="009B430A" w:rsidRDefault="009B430A" w:rsidP="009B430A">
      <w:pPr>
        <w:pStyle w:val="Paragrafi"/>
        <w:rPr>
          <w:spacing w:val="-4"/>
          <w:lang w:val="sq-AL"/>
        </w:rPr>
      </w:pPr>
      <w:r>
        <w:rPr>
          <w:spacing w:val="-4"/>
          <w:lang w:val="sq-AL"/>
        </w:rPr>
        <w:t>5. Për realizimin e punës, Task-Forca kryen këto detyra:</w:t>
      </w:r>
    </w:p>
    <w:p w:rsidR="009B430A" w:rsidRDefault="009B430A" w:rsidP="009B430A">
      <w:pPr>
        <w:pStyle w:val="Paragrafi"/>
        <w:rPr>
          <w:spacing w:val="-4"/>
          <w:lang w:val="sq-AL"/>
        </w:rPr>
      </w:pPr>
      <w:r>
        <w:rPr>
          <w:spacing w:val="-4"/>
          <w:lang w:val="sq-AL"/>
        </w:rPr>
        <w:t>a) Evidenton pasuritë e paluajtshme shtetërore që ndodhen 1,5 (një presje pesë) kilometra nga vija bregdetare e Republikës së Shqipërisë;</w:t>
      </w:r>
    </w:p>
    <w:p w:rsidR="009B430A" w:rsidRDefault="009B430A" w:rsidP="009B430A">
      <w:pPr>
        <w:pStyle w:val="Paragrafi"/>
        <w:rPr>
          <w:spacing w:val="-4"/>
          <w:lang w:val="sq-AL"/>
        </w:rPr>
      </w:pPr>
      <w:r>
        <w:rPr>
          <w:spacing w:val="-4"/>
          <w:lang w:val="sq-AL"/>
        </w:rPr>
        <w:t>b) Krijon dhe administron regjistrin me bazën e të dhënave të pasurive të paluajtshme shtetërore përgjatë bregdetit shqiptar, së bashku me dosjen e plotë të dokumentacionit shoqërues të këtyre pasurive;</w:t>
      </w:r>
    </w:p>
    <w:p w:rsidR="009B430A" w:rsidRDefault="009B430A" w:rsidP="009B430A">
      <w:pPr>
        <w:pStyle w:val="Paragrafi"/>
        <w:rPr>
          <w:spacing w:val="-4"/>
          <w:lang w:val="sq-AL"/>
        </w:rPr>
      </w:pPr>
      <w:r>
        <w:rPr>
          <w:spacing w:val="-4"/>
          <w:lang w:val="sq-AL"/>
        </w:rPr>
        <w:t>c) Bashkëpunon me investitorët e interesuar, me ministritë e linjës apo institucionet e qeverisjes qendrore dhe vendore;</w:t>
      </w:r>
    </w:p>
    <w:p w:rsidR="009B430A" w:rsidRDefault="009B430A" w:rsidP="009B430A">
      <w:pPr>
        <w:pStyle w:val="Paragrafi"/>
        <w:rPr>
          <w:spacing w:val="-4"/>
          <w:lang w:val="sq-AL"/>
        </w:rPr>
      </w:pPr>
      <w:r>
        <w:rPr>
          <w:spacing w:val="-4"/>
          <w:lang w:val="sq-AL"/>
        </w:rPr>
        <w:t xml:space="preserve">ç) </w:t>
      </w:r>
      <w:r>
        <w:rPr>
          <w:spacing w:val="-4"/>
          <w:lang w:val="sq-AL"/>
        </w:rPr>
        <w:t>Trajton dhe analizon vlerësimet e organeve të qeverisjes qendrore e vendore, të cilat administrojnë pasuri të paluajtshme shtetërore, me qëllim investimin në turizmin bregdetar;</w:t>
      </w:r>
    </w:p>
    <w:p w:rsidR="009B430A" w:rsidRDefault="009B430A" w:rsidP="009B430A">
      <w:pPr>
        <w:pStyle w:val="Paragrafi"/>
        <w:rPr>
          <w:spacing w:val="-4"/>
          <w:lang w:val="sq-AL"/>
        </w:rPr>
      </w:pPr>
      <w:r>
        <w:rPr>
          <w:spacing w:val="-4"/>
          <w:lang w:val="sq-AL"/>
        </w:rPr>
        <w:t>d) Shqyrton dokumentacionin e dosjeve të pasurive të paluajtshme dhe kryen verifikimet e nevojshme;</w:t>
      </w:r>
    </w:p>
    <w:p w:rsidR="009B430A" w:rsidRDefault="009B430A" w:rsidP="009B430A">
      <w:pPr>
        <w:pStyle w:val="Paragrafi"/>
        <w:rPr>
          <w:spacing w:val="-4"/>
          <w:lang w:val="sq-AL"/>
        </w:rPr>
      </w:pPr>
      <w:r>
        <w:rPr>
          <w:spacing w:val="-4"/>
          <w:lang w:val="sq-AL"/>
        </w:rPr>
        <w:t xml:space="preserve">dh) </w:t>
      </w:r>
      <w:r>
        <w:rPr>
          <w:spacing w:val="-4"/>
          <w:lang w:val="sq-AL"/>
        </w:rPr>
        <w:tab/>
        <w:t>Administron dosjet me dokumentacionin shoqërues të çdo pasurie të paluajtshme shtetërore, e cila mund të përdoret për turizëm bregdetar, dhe, në rast se konstaton mangësi dokumentacioni për një pasuri të caktuar, merr masa për t’i plotësuar këto mangësi.</w:t>
      </w:r>
    </w:p>
    <w:p w:rsidR="009B430A" w:rsidRDefault="009B430A" w:rsidP="009B430A">
      <w:pPr>
        <w:pStyle w:val="Paragrafi"/>
        <w:rPr>
          <w:spacing w:val="-4"/>
          <w:lang w:val="sq-AL"/>
        </w:rPr>
      </w:pPr>
      <w:r>
        <w:rPr>
          <w:spacing w:val="-4"/>
          <w:lang w:val="sq-AL"/>
        </w:rPr>
        <w:t xml:space="preserve">6. Task-Forca konsultohet dhe u kërkon mendim paraprak organeve të qeverisjes qendrore e vendore, të cilat kanë në përgjegjësi administrimi apo në pronësi pronat e paluajtshme shtetërore të evidentuara për t’u përdorur për investime në turizmin bregdetar. Për këtë qëllim, Task-Forca u kërkon organeve të qeverisjes qendrore e vendore të japin informacion në lidhje me pasuritë e paluajtshme të propozuara, përdorimin aktual ose të planifikuar të tyre, si dhe të shprehin mendimin e tyre vlerësues në lidhje me përfshirjen e këtyre pasurive në investim për turizëm bregdetar. </w:t>
      </w:r>
    </w:p>
    <w:p w:rsidR="009B430A" w:rsidRDefault="009B430A" w:rsidP="009B430A">
      <w:pPr>
        <w:pStyle w:val="Paragrafi"/>
        <w:rPr>
          <w:spacing w:val="-4"/>
          <w:lang w:val="sq-AL"/>
        </w:rPr>
      </w:pPr>
      <w:r>
        <w:rPr>
          <w:spacing w:val="-4"/>
          <w:lang w:val="sq-AL"/>
        </w:rPr>
        <w:lastRenderedPageBreak/>
        <w:t>7. Në çdo rast, organet e qeverisjes qendrore dhe njësitë e vetëqeverisjes vendore, që administrojnë pasuritë e paluajtshme shtetërore të propozuara për t’u përfshirë në turizëm bregdetar, i përcjellin Task-Forcës, brenda 15 (pesëmbëdhjetë) ditëve nga data e marrjes së kërkesës, dosjen e plotë, në të cilën përfshihet i gjithë dokumentacioni i pasurive të paluajtshme, i vërtetuar nga zyra vendore e regjistrimit të pasurive të paluajtshme.</w:t>
      </w:r>
    </w:p>
    <w:p w:rsidR="009B430A" w:rsidRDefault="009B430A" w:rsidP="009B430A">
      <w:pPr>
        <w:pStyle w:val="Paragrafi"/>
        <w:rPr>
          <w:spacing w:val="-4"/>
          <w:lang w:val="sq-AL"/>
        </w:rPr>
      </w:pPr>
      <w:r>
        <w:rPr>
          <w:spacing w:val="-4"/>
          <w:lang w:val="sq-AL"/>
        </w:rPr>
        <w:t>8. Task-Forca shqyrton dokumentacionin e dosjes së pasurive të paluajtshme dhe verifikon nëse këto pasuri janë objekt i:</w:t>
      </w:r>
    </w:p>
    <w:p w:rsidR="009B430A" w:rsidRDefault="009B430A" w:rsidP="009B430A">
      <w:pPr>
        <w:pStyle w:val="Paragrafi"/>
        <w:rPr>
          <w:spacing w:val="-4"/>
          <w:lang w:val="sq-AL"/>
        </w:rPr>
      </w:pPr>
      <w:r>
        <w:rPr>
          <w:spacing w:val="-4"/>
          <w:lang w:val="sq-AL"/>
        </w:rPr>
        <w:t>a) procedurave administrative të njohjes, kthimit ose kompensimit të pronës apo objekt i pretendimeve të pronësisë nga palë të treta;</w:t>
      </w:r>
    </w:p>
    <w:p w:rsidR="009B430A" w:rsidRDefault="009B430A" w:rsidP="009B430A">
      <w:pPr>
        <w:pStyle w:val="Paragrafi"/>
        <w:rPr>
          <w:spacing w:val="-4"/>
          <w:lang w:val="sq-AL"/>
        </w:rPr>
      </w:pPr>
      <w:r>
        <w:rPr>
          <w:spacing w:val="-4"/>
          <w:lang w:val="sq-AL"/>
        </w:rPr>
        <w:t>b) një procesi gjyqësor për titullin e pronësisë;</w:t>
      </w:r>
    </w:p>
    <w:p w:rsidR="009B430A" w:rsidRDefault="009B430A" w:rsidP="009B430A">
      <w:pPr>
        <w:pStyle w:val="Paragrafi"/>
        <w:rPr>
          <w:spacing w:val="-4"/>
          <w:lang w:val="sq-AL"/>
        </w:rPr>
      </w:pPr>
      <w:r>
        <w:rPr>
          <w:spacing w:val="-4"/>
          <w:lang w:val="sq-AL"/>
        </w:rPr>
        <w:t>c) procedurave administrative të legalizimit;</w:t>
      </w:r>
    </w:p>
    <w:p w:rsidR="009B430A" w:rsidRDefault="009B430A" w:rsidP="009B430A">
      <w:pPr>
        <w:pStyle w:val="Paragrafi"/>
        <w:rPr>
          <w:spacing w:val="-4"/>
          <w:lang w:val="sq-AL"/>
        </w:rPr>
      </w:pPr>
      <w:r>
        <w:rPr>
          <w:spacing w:val="-4"/>
          <w:lang w:val="sq-AL"/>
        </w:rPr>
        <w:t xml:space="preserve">ç) </w:t>
      </w:r>
      <w:r>
        <w:rPr>
          <w:spacing w:val="-4"/>
          <w:lang w:val="sq-AL"/>
        </w:rPr>
        <w:t>procedurave të marrjes së tokës në pronësi/në përdorim.</w:t>
      </w:r>
    </w:p>
    <w:p w:rsidR="009B430A" w:rsidRDefault="009B430A" w:rsidP="009B430A">
      <w:pPr>
        <w:pStyle w:val="Paragrafi"/>
        <w:rPr>
          <w:spacing w:val="-4"/>
          <w:lang w:val="sq-AL"/>
        </w:rPr>
      </w:pPr>
      <w:r>
        <w:rPr>
          <w:spacing w:val="-4"/>
          <w:lang w:val="sq-AL"/>
        </w:rPr>
        <w:t>9. Task-Forca përfshin në regjistër edhe pasuritë e paluajtshme, të cilat, sipas dokumentacionit, janë pasuri shtetërore, por që janë në konflikte gjyqësore apo në konflikte administrative me palë të treta, në lidhje me titullin e pronësisë.</w:t>
      </w:r>
    </w:p>
    <w:p w:rsidR="009B430A" w:rsidRDefault="009B430A" w:rsidP="009B430A">
      <w:pPr>
        <w:pStyle w:val="Paragrafi"/>
        <w:rPr>
          <w:spacing w:val="-4"/>
          <w:lang w:val="sq-AL"/>
        </w:rPr>
      </w:pPr>
      <w:r>
        <w:rPr>
          <w:spacing w:val="-4"/>
          <w:lang w:val="sq-AL"/>
        </w:rPr>
        <w:t>10. Nëse Task-Forca vëren parregullsi në dokumentacion apo shkelje ligjore dhe shkelje të procedurave lidhur me pasuritë e paluajtshme, ajo informon ministrin e Turizmit dhe Mjedisit, i cili ia dërgon çështjen institucioneve përkatëse për marrjen e masave të duhura.</w:t>
      </w:r>
    </w:p>
    <w:p w:rsidR="009B430A" w:rsidRDefault="009B430A" w:rsidP="009B430A">
      <w:pPr>
        <w:pStyle w:val="Paragrafi"/>
        <w:rPr>
          <w:spacing w:val="-4"/>
          <w:lang w:val="sq-AL"/>
        </w:rPr>
      </w:pPr>
      <w:r>
        <w:rPr>
          <w:spacing w:val="-4"/>
          <w:lang w:val="sq-AL"/>
        </w:rPr>
        <w:t xml:space="preserve">11. Task-Forca u kërkon informacion organeve shtetërore përkatëse, përfshirë, por pa u kufizuar në Agjencinë e Trajtimit të Pronës, Agjencinë e Legalizimit, Urbanizimit dhe Integrimit të Zonave/Ndërtimeve Informale, zyrat e regjistrimit të pasurive të paluajtshme, njësitë e vetëqeverisjes vendore dhe prefekturat. Këto institucione detyrohen të japin informacion të qartë për pasurinë e paluajtshme brenda 15 (pesëmbëdhjetë) ditëve nga data e marrjes së kërkesës. </w:t>
      </w:r>
    </w:p>
    <w:p w:rsidR="009B430A" w:rsidRDefault="009B430A" w:rsidP="009B430A">
      <w:pPr>
        <w:pStyle w:val="Paragrafi"/>
        <w:rPr>
          <w:spacing w:val="-4"/>
          <w:lang w:val="sq-AL"/>
        </w:rPr>
      </w:pPr>
      <w:r>
        <w:rPr>
          <w:spacing w:val="-4"/>
          <w:lang w:val="sq-AL"/>
        </w:rPr>
        <w:t xml:space="preserve">12. Task-Forca do të funksionojë dhe do të realizojë detyrat e përcaktuara në këtë vendim deri në datën 31 korrik 2019. </w:t>
      </w:r>
    </w:p>
    <w:p w:rsidR="009B430A" w:rsidRDefault="009B430A" w:rsidP="009B430A">
      <w:pPr>
        <w:pStyle w:val="Paragrafi"/>
        <w:rPr>
          <w:spacing w:val="-4"/>
          <w:lang w:val="sq-AL"/>
        </w:rPr>
      </w:pPr>
      <w:r>
        <w:rPr>
          <w:spacing w:val="-4"/>
          <w:lang w:val="sq-AL"/>
        </w:rPr>
        <w:t>13. Task-Forca do ta ushtrojë aktivitetin në Ministrinë e Turizmit dhe Mjedisit, ku do të pajisjet me zyra e mjete pune.</w:t>
      </w:r>
    </w:p>
    <w:p w:rsidR="009B430A" w:rsidRDefault="009B430A" w:rsidP="009B430A">
      <w:pPr>
        <w:pStyle w:val="Paragrafi"/>
        <w:rPr>
          <w:spacing w:val="-4"/>
          <w:lang w:val="sq-AL"/>
        </w:rPr>
      </w:pPr>
      <w:r>
        <w:rPr>
          <w:spacing w:val="-4"/>
          <w:lang w:val="sq-AL"/>
        </w:rPr>
        <w:t>14. Task-Forca, brenda afatit të përcaktuar në pikën 12, të këtij vendimi, u paraqet ministrave të Turizmit dhe Mjedisit dhe të Financave dhe Ekonomisë raportin e plotë të punës së kryer, regjistrin e pronave të paluajtshme shtetërore, si dhe rekomandimet përkatëse për kryerjen e investimeve në turizmin bregdetar në këto pasuri të paluajtshme.</w:t>
      </w:r>
    </w:p>
    <w:p w:rsidR="009B430A" w:rsidRDefault="009B430A" w:rsidP="009B430A">
      <w:pPr>
        <w:pStyle w:val="Paragrafi"/>
        <w:rPr>
          <w:spacing w:val="-4"/>
          <w:lang w:val="sq-AL"/>
        </w:rPr>
      </w:pPr>
      <w:r>
        <w:rPr>
          <w:spacing w:val="-4"/>
          <w:lang w:val="sq-AL"/>
        </w:rPr>
        <w:t>15. Task-Forca bashkëpunon me të gjitha institucionet shtetërore, përfshirë ministritë e linjës dhe institucionet e tyre të varësisë, si dhe me agjenci, ente, persona juridikë, publikë, organe të qeverisjes qendrore apo njësi të vetëqeverisjes vendore, për realizimin e detyrave.</w:t>
      </w:r>
    </w:p>
    <w:p w:rsidR="009B430A" w:rsidRDefault="009B430A" w:rsidP="009B430A">
      <w:pPr>
        <w:pStyle w:val="Paragrafi"/>
        <w:rPr>
          <w:spacing w:val="-4"/>
          <w:lang w:val="sq-AL"/>
        </w:rPr>
      </w:pPr>
      <w:r>
        <w:rPr>
          <w:spacing w:val="-4"/>
          <w:lang w:val="sq-AL"/>
        </w:rPr>
        <w:t xml:space="preserve">16. Anëtarët e Task-Forcës merren në punë me afat të caktuar, i cili i korrespondon afatit të përcaktuar në pikën 12 (dhe ndryshimit që ky afat mund të ketë në të ardhmen). Për punën e kryer, anëtarët e jashtëm të Task-Forcës përfitojnë një pagë mujore, në masën e përcaktuar sipas                       aneksit 1, që i bashkëlidhet këtij vendimi, si dhe dieta e shpenzime të nevojshme për realizimin e objektit të veprimtarisë. </w:t>
      </w:r>
    </w:p>
    <w:p w:rsidR="009B430A" w:rsidRDefault="009B430A" w:rsidP="009B430A">
      <w:pPr>
        <w:pStyle w:val="Paragrafi"/>
        <w:rPr>
          <w:spacing w:val="-4"/>
          <w:lang w:val="sq-AL"/>
        </w:rPr>
      </w:pPr>
      <w:r>
        <w:rPr>
          <w:spacing w:val="-4"/>
          <w:lang w:val="sq-AL"/>
        </w:rPr>
        <w:t>17. Administrimi dhe përditësimi i të dhënave të regjistrit me bazën e të dhënave të pasurive të paluajtshme gjatë bregdetit shqiptar bëhen nga Task-Forca. Krijimi dhe administrimi teknik i sistemit informatik të regjistrit bëhet nga Agjencia Kombëtare e Shoqërisë së Informacionit, në përputhje me shkronjën “y”, të pikës 6, të vendimit nr. 673, datë 22.11.2017, të Këshillit të Ministrave, “Për riorganizimin e Agjencisë Kombëtare të Shoqërisë së Informacionit”.</w:t>
      </w:r>
    </w:p>
    <w:p w:rsidR="009B430A" w:rsidRDefault="009B430A" w:rsidP="009B430A">
      <w:pPr>
        <w:pStyle w:val="Paragrafi"/>
        <w:rPr>
          <w:spacing w:val="-4"/>
          <w:lang w:val="sq-AL"/>
        </w:rPr>
      </w:pPr>
      <w:r>
        <w:rPr>
          <w:spacing w:val="-4"/>
          <w:lang w:val="sq-AL"/>
        </w:rPr>
        <w:t xml:space="preserve">18. </w:t>
      </w:r>
      <w:r>
        <w:rPr>
          <w:spacing w:val="-4"/>
          <w:lang w:val="sq-AL"/>
        </w:rPr>
        <w:t>Ministri përgjegjës për turizmin miraton rregulloren për mënyrën e protokollimit të dokumentacionit dhe të korrespondencës së Task-Forcës.</w:t>
      </w:r>
    </w:p>
    <w:p w:rsidR="009B430A" w:rsidRDefault="009B430A" w:rsidP="009B430A">
      <w:pPr>
        <w:pStyle w:val="Paragrafi"/>
        <w:rPr>
          <w:spacing w:val="-4"/>
          <w:lang w:val="sq-AL"/>
        </w:rPr>
      </w:pPr>
      <w:r>
        <w:rPr>
          <w:spacing w:val="-4"/>
          <w:lang w:val="sq-AL"/>
        </w:rPr>
        <w:t xml:space="preserve">19. Efektet financiare për ushtrimin e veprimtarisë së Task-Forcës, përfshirë shpenzimet për krijimin e regjistrit, të përballohen nga buxheti i Ministrisë së Turizmit dhe Mjedisit për vitin 2018, si dhe nga burime financiare e materiale, të siguruara për këtë qëllim në mënyra të ligjshme nga institucione vendëse ose të </w:t>
      </w:r>
      <w:r>
        <w:rPr>
          <w:spacing w:val="-4"/>
          <w:lang w:val="sq-AL"/>
        </w:rPr>
        <w:lastRenderedPageBreak/>
        <w:t xml:space="preserve">huaja. </w:t>
      </w:r>
    </w:p>
    <w:p w:rsidR="009B430A" w:rsidRDefault="009B430A" w:rsidP="009B430A">
      <w:pPr>
        <w:pStyle w:val="Paragrafi"/>
        <w:rPr>
          <w:spacing w:val="-4"/>
          <w:lang w:val="sq-AL"/>
        </w:rPr>
      </w:pPr>
      <w:r>
        <w:rPr>
          <w:spacing w:val="-4"/>
          <w:lang w:val="sq-AL"/>
        </w:rPr>
        <w:t>20. Kryetari i Task-Forcës u raporton Kryeministrit, ministrit të Turizmit dhe Mjedisit dhe ministrit të Financave dhe Ekonomisë sa herë çmohet e nevojshme për veprimtarinë e këtij grupi, përfshirë edhe për nevojat e përdorimin e fondeve të caktuara për këtë qëllim.</w:t>
      </w:r>
    </w:p>
    <w:p w:rsidR="009B430A" w:rsidRDefault="009B430A" w:rsidP="009B430A">
      <w:pPr>
        <w:pStyle w:val="Paragrafi"/>
        <w:rPr>
          <w:spacing w:val="-4"/>
          <w:lang w:val="sq-AL"/>
        </w:rPr>
      </w:pPr>
      <w:r>
        <w:rPr>
          <w:spacing w:val="-4"/>
          <w:lang w:val="sq-AL"/>
        </w:rPr>
        <w:t>21. Ngarkohen ministri i Turizmit dhe Mjedisit, ministri i Financave dhe Ekonomisë,  Task-Forca e ngritur me këtë vendim dhe të gjitha institucionet shtetërore për zbatimin e këtij vendimi.</w:t>
      </w:r>
    </w:p>
    <w:p w:rsidR="009B430A" w:rsidRDefault="009B430A" w:rsidP="009B430A">
      <w:pPr>
        <w:pStyle w:val="Paragrafi"/>
        <w:rPr>
          <w:spacing w:val="-4"/>
          <w:lang w:val="sq-AL"/>
        </w:rPr>
      </w:pPr>
      <w:r>
        <w:rPr>
          <w:spacing w:val="-4"/>
          <w:lang w:val="sq-AL"/>
        </w:rPr>
        <w:t>Ky vendim hyn në fuqi menjëherë dhe botohet në Fletoren Zyrtare.</w:t>
      </w:r>
    </w:p>
    <w:p w:rsidR="009B430A" w:rsidRDefault="009B430A" w:rsidP="009B430A">
      <w:pPr>
        <w:pStyle w:val="Paragrafi"/>
        <w:rPr>
          <w:spacing w:val="-4"/>
          <w:sz w:val="12"/>
          <w:lang w:val="sq-AL"/>
        </w:rPr>
      </w:pPr>
    </w:p>
    <w:p w:rsidR="009B430A" w:rsidRDefault="009B430A" w:rsidP="009B430A">
      <w:pPr>
        <w:pStyle w:val="Paragrafi"/>
        <w:jc w:val="right"/>
        <w:rPr>
          <w:spacing w:val="-4"/>
          <w:lang w:val="sq-AL"/>
        </w:rPr>
      </w:pPr>
      <w:r>
        <w:rPr>
          <w:spacing w:val="-4"/>
          <w:lang w:val="sq-AL"/>
        </w:rPr>
        <w:t>KRYEMINISTRI</w:t>
      </w:r>
    </w:p>
    <w:p w:rsidR="009B430A" w:rsidRDefault="009B430A" w:rsidP="009B430A">
      <w:pPr>
        <w:pStyle w:val="Paragrafi"/>
        <w:jc w:val="right"/>
        <w:rPr>
          <w:b/>
          <w:spacing w:val="-4"/>
          <w:lang w:val="sq-AL"/>
        </w:rPr>
      </w:pPr>
      <w:r>
        <w:rPr>
          <w:b/>
          <w:spacing w:val="-4"/>
          <w:lang w:val="sq-AL"/>
        </w:rPr>
        <w:t>Edi Rama</w:t>
      </w:r>
    </w:p>
    <w:p w:rsidR="009B430A" w:rsidRDefault="009B430A" w:rsidP="009B430A">
      <w:pPr>
        <w:pStyle w:val="Paragrafi"/>
        <w:rPr>
          <w:rFonts w:eastAsia="Times New Roman"/>
          <w:spacing w:val="-4"/>
          <w:lang w:val="sq-AL" w:eastAsia="en-GB"/>
        </w:rPr>
      </w:pPr>
    </w:p>
    <w:p w:rsidR="009B430A" w:rsidRDefault="009B430A" w:rsidP="009B430A">
      <w:pPr>
        <w:pStyle w:val="Paragrafi"/>
        <w:rPr>
          <w:rFonts w:eastAsia="Times New Roman"/>
          <w:spacing w:val="-4"/>
          <w:lang w:val="sq-AL" w:eastAsia="en-GB"/>
        </w:rPr>
      </w:pPr>
    </w:p>
    <w:p w:rsidR="009B430A" w:rsidRDefault="009B430A" w:rsidP="009B430A">
      <w:pPr>
        <w:pStyle w:val="Paragrafi"/>
        <w:rPr>
          <w:rFonts w:eastAsia="Times New Roman"/>
          <w:spacing w:val="-4"/>
          <w:lang w:val="sq-AL" w:eastAsia="en-GB"/>
        </w:rPr>
      </w:pPr>
    </w:p>
    <w:p w:rsidR="009B430A" w:rsidRDefault="009B430A" w:rsidP="009B430A">
      <w:pPr>
        <w:pStyle w:val="Paragrafi"/>
        <w:ind w:firstLine="0"/>
        <w:rPr>
          <w:rFonts w:eastAsia="Times New Roman"/>
          <w:spacing w:val="-4"/>
          <w:lang w:val="sq-AL" w:eastAsia="en-GB"/>
        </w:rPr>
      </w:pPr>
      <w:bookmarkStart w:id="0" w:name="_GoBack"/>
      <w:bookmarkEnd w:id="0"/>
    </w:p>
    <w:p w:rsidR="009B430A" w:rsidRDefault="009B430A" w:rsidP="009B430A">
      <w:pPr>
        <w:pStyle w:val="Paragrafi"/>
        <w:rPr>
          <w:rFonts w:eastAsia="Times New Roman"/>
          <w:spacing w:val="-4"/>
          <w:lang w:val="sq-AL" w:eastAsia="en-GB"/>
        </w:rPr>
      </w:pPr>
    </w:p>
    <w:p w:rsidR="009B430A" w:rsidRDefault="009B430A" w:rsidP="009B430A">
      <w:pPr>
        <w:pStyle w:val="NeniNr"/>
        <w:rPr>
          <w:spacing w:val="-4"/>
          <w:lang w:val="sq-AL"/>
        </w:rPr>
      </w:pPr>
      <w:r>
        <w:rPr>
          <w:spacing w:val="-4"/>
          <w:lang w:val="sq-AL"/>
        </w:rPr>
        <w:t>ANEKS I</w:t>
      </w:r>
    </w:p>
    <w:p w:rsidR="009B430A" w:rsidRDefault="009B430A" w:rsidP="009B430A">
      <w:pPr>
        <w:pStyle w:val="Paragrafi"/>
        <w:rPr>
          <w:spacing w:val="-4"/>
          <w:sz w:val="14"/>
          <w:lang w:val="sq-AL"/>
        </w:rPr>
      </w:pPr>
    </w:p>
    <w:p w:rsidR="009B430A" w:rsidRDefault="009B430A" w:rsidP="009B430A">
      <w:pPr>
        <w:pStyle w:val="Paragrafi"/>
        <w:rPr>
          <w:spacing w:val="-4"/>
          <w:lang w:val="sq-AL"/>
        </w:rPr>
      </w:pPr>
      <w:r>
        <w:rPr>
          <w:spacing w:val="-4"/>
          <w:lang w:val="sq-AL"/>
        </w:rPr>
        <w:t xml:space="preserve">1. Pagesa e kryetarit të Task-Forcës barazohet në pagë me nëpunësin civil të kategorisë II-a. </w:t>
      </w:r>
    </w:p>
    <w:p w:rsidR="009B430A" w:rsidRDefault="009B430A" w:rsidP="009B430A">
      <w:pPr>
        <w:pStyle w:val="Paragrafi"/>
        <w:rPr>
          <w:spacing w:val="-4"/>
          <w:lang w:val="sq-AL"/>
        </w:rPr>
      </w:pPr>
      <w:r>
        <w:rPr>
          <w:spacing w:val="-4"/>
          <w:lang w:val="sq-AL"/>
        </w:rPr>
        <w:t xml:space="preserve">2. Pagesa e anëtarëve të Task-Forcës barazohet në pagë me nëpunësin civil të kategorisë II-b. </w:t>
      </w:r>
    </w:p>
    <w:p w:rsidR="009B430A" w:rsidRDefault="009B430A" w:rsidP="009B430A">
      <w:pPr>
        <w:pStyle w:val="Paragrafi"/>
        <w:rPr>
          <w:spacing w:val="-4"/>
          <w:lang w:val="sq-AL"/>
        </w:rPr>
      </w:pPr>
      <w:r>
        <w:rPr>
          <w:spacing w:val="-4"/>
          <w:lang w:val="sq-AL"/>
        </w:rPr>
        <w:t>3. Pagesa e ndihmësit të Task-Forcës barazohet në pagë me nëpunësin civil të kategorisë III-a.</w:t>
      </w:r>
    </w:p>
    <w:p w:rsidR="009B430A" w:rsidRDefault="009B430A" w:rsidP="009B430A">
      <w:pPr>
        <w:pStyle w:val="Paragrafi"/>
        <w:rPr>
          <w:spacing w:val="-4"/>
          <w:lang w:val="sq-AL"/>
        </w:rPr>
      </w:pPr>
      <w:r>
        <w:rPr>
          <w:spacing w:val="-4"/>
          <w:lang w:val="sq-AL"/>
        </w:rPr>
        <w:t>4. Pagesa e sekretarit/sekretares (sekretariati) përcaktohet në masën 30 000 lekë/muaj.</w:t>
      </w:r>
    </w:p>
    <w:p w:rsidR="009B430A" w:rsidRDefault="009B430A" w:rsidP="009B430A">
      <w:pPr>
        <w:pStyle w:val="Paragrafi"/>
        <w:rPr>
          <w:spacing w:val="-4"/>
          <w:lang w:val="sq-AL"/>
        </w:rPr>
      </w:pPr>
      <w:r>
        <w:rPr>
          <w:spacing w:val="-4"/>
          <w:lang w:val="sq-AL"/>
        </w:rPr>
        <w:t xml:space="preserve">5. Shpenzimet për dieta, fjetje dhe transport për Task-Forcën, sipas vendimit nr. 997,                                 datë 10.12.2010, të Këshillit të Ministrave, “Për trajtimin financiar të punonjësve që dërgohen me shërbim jashtë qendrës së punës, brenda vendit”, të ndryshuar. </w:t>
      </w:r>
    </w:p>
    <w:p w:rsidR="009B430A" w:rsidRDefault="009B430A" w:rsidP="009B430A">
      <w:pPr>
        <w:pStyle w:val="Paragrafi"/>
        <w:rPr>
          <w:spacing w:val="-4"/>
          <w:lang w:val="sq-AL"/>
        </w:rPr>
      </w:pPr>
      <w:r>
        <w:rPr>
          <w:spacing w:val="-4"/>
          <w:lang w:val="sq-AL"/>
        </w:rPr>
        <w:t>6. Shërbimet autorizohen dhe mbikëqyren nga kryetari i Task-Forcës.</w:t>
      </w:r>
    </w:p>
    <w:p w:rsidR="009B430A" w:rsidRDefault="009B430A" w:rsidP="009B430A">
      <w:pPr>
        <w:pStyle w:val="Paragrafi"/>
        <w:rPr>
          <w:spacing w:val="-4"/>
          <w:lang w:val="sq-AL"/>
        </w:rPr>
      </w:pPr>
      <w:r>
        <w:rPr>
          <w:spacing w:val="-4"/>
          <w:lang w:val="sq-AL"/>
        </w:rPr>
        <w:t>*Shënim: Për pikat 1, 2, 3  referohet Lidhja 1 e vendimit nr. 187, datë 8.3.2017, të Këshillit të Ministrave, “Për miratimin e strukturës dhe të niveleve të pagave të nëpunësve civilë/nëpunësve, zëvendësministrit dhe nëpunësve të kabineteve, në Kryeministri, aparatet e ministrive të linjës, administratën e Presidentit, të Kuvendit,  Komi-sionit Qendror të Zgjedhjeve, Gjykatën e Lartë, Prokurorinë e Përgjithshme, disa institucione të pavarura, institucionet në varësi të Kryeministrit, institucionet në varësi të ministrave të linjës  dhe administratën e Prefektit”, të ndryshuar.</w:t>
      </w:r>
    </w:p>
    <w:p w:rsidR="00BA72F6" w:rsidRDefault="00BA72F6"/>
    <w:sectPr w:rsidR="00BA72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41F"/>
    <w:rsid w:val="009B430A"/>
    <w:rsid w:val="00AA041F"/>
    <w:rsid w:val="00BA7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67B5C-FB60-4BD0-9C31-A93A73BE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B430A"/>
    <w:rPr>
      <w:rFonts w:ascii="Garamond" w:eastAsia="MS Mincho" w:hAnsi="Garamond" w:cs="CG Times"/>
      <w:sz w:val="24"/>
    </w:rPr>
  </w:style>
  <w:style w:type="paragraph" w:customStyle="1" w:styleId="Paragrafi">
    <w:name w:val="Paragrafi"/>
    <w:link w:val="ParagrafiChar"/>
    <w:rsid w:val="009B430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B430A"/>
    <w:rPr>
      <w:rFonts w:ascii="Garamond" w:eastAsia="MS Mincho" w:hAnsi="Garamond" w:cs="CG Times"/>
      <w:sz w:val="24"/>
      <w:lang w:val="en-GB"/>
    </w:rPr>
  </w:style>
  <w:style w:type="paragraph" w:customStyle="1" w:styleId="NeniNr">
    <w:name w:val="Neni_Nr"/>
    <w:next w:val="Normal"/>
    <w:link w:val="NeniNrChar"/>
    <w:rsid w:val="009B430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B430A"/>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61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1408</Words>
  <Characters>8032</Characters>
  <Application>Microsoft Office Word</Application>
  <DocSecurity>0</DocSecurity>
  <Lines>66</Lines>
  <Paragraphs>18</Paragraphs>
  <ScaleCrop>false</ScaleCrop>
  <Company/>
  <LinksUpToDate>false</LinksUpToDate>
  <CharactersWithSpaces>9422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2018-03-12T15:46:00Z</dcterms:created>
  <dcterms:modified xsi:type="dcterms:W3CDTF">2018-03-12T15:46:00Z</dcterms:modified>
</cp:coreProperties>
</file>