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4E" w:rsidRDefault="00AF104E" w:rsidP="00AF104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F104E" w:rsidRDefault="00AF104E" w:rsidP="00AF104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133, datë 7.3.2018</w:t>
      </w:r>
    </w:p>
    <w:p w:rsidR="00AF104E" w:rsidRDefault="00AF104E" w:rsidP="00AF104E">
      <w:pPr>
        <w:pStyle w:val="NeniTitull"/>
        <w:rPr>
          <w:spacing w:val="-4"/>
          <w:sz w:val="14"/>
          <w:lang w:val="sq-AL"/>
        </w:rPr>
      </w:pPr>
    </w:p>
    <w:p w:rsidR="00AF104E" w:rsidRDefault="00AF104E" w:rsidP="00AF104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KRIJIMIN E BAZËS SË TË DHËNAVE SHTETËRORE PËR SISTEMIN E WEBGIS PËR MENAXHIMIN E VEPRIMTARISË ARKEOLOGJIKE NË TERREN TË AGJENCISË SË SHËRBIMIT ARKEOLOGJIK</w:t>
      </w:r>
    </w:p>
    <w:p w:rsidR="00AF104E" w:rsidRDefault="00AF104E" w:rsidP="00AF104E">
      <w:pPr>
        <w:pStyle w:val="Paragrafi"/>
        <w:ind w:firstLine="0"/>
        <w:rPr>
          <w:spacing w:val="-4"/>
          <w:sz w:val="14"/>
          <w:lang w:val="sq-AL"/>
        </w:rPr>
      </w:pP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4, të ligjit nr. 10325, datë 23.9.2010, “Për bazat e të dhënave shtetërore”, me propozimin e ministrit të Kulturës, Këshilli i Ministrave</w:t>
      </w:r>
    </w:p>
    <w:p w:rsidR="00AF104E" w:rsidRDefault="00AF104E" w:rsidP="00AF104E">
      <w:pPr>
        <w:pStyle w:val="Paragrafi"/>
        <w:rPr>
          <w:spacing w:val="-4"/>
          <w:sz w:val="14"/>
          <w:lang w:val="sq-AL"/>
        </w:rPr>
      </w:pPr>
      <w:r>
        <w:rPr>
          <w:spacing w:val="-4"/>
          <w:lang w:val="sq-AL"/>
        </w:rPr>
        <w:t xml:space="preserve">  </w:t>
      </w:r>
    </w:p>
    <w:p w:rsidR="00AF104E" w:rsidRDefault="00AF104E" w:rsidP="00AF104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F104E" w:rsidRDefault="00AF104E" w:rsidP="00AF104E">
      <w:pPr>
        <w:pStyle w:val="Paragrafi"/>
        <w:rPr>
          <w:spacing w:val="-4"/>
          <w:sz w:val="14"/>
          <w:lang w:val="sq-AL"/>
        </w:rPr>
      </w:pP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Krijimin e bazës së të dhënave shtetërore për Agjencinë e Shërbimit Arkeologjik (në vijim, ASHA).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Baza e të dhënave të ASHA-s quhet “Databaza Gjeografike për Regjistrimin e Aktivitetit në Terren të ASHA-s” (në vijim, DGJRAT).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Sistemi WebGIS për menaxhimin e veprimtarisë arkeologjike në terren (në vijim, SWMVAT) të ASHA-s përmban të dhëna për: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vëzhgimet arkeologjike të kryera në territorin e Republikës së Shqipërisë;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sondazhet arkeologjike të kryera në territorin e Republikës së Shqipërisë;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gërmimet arkeologjike të kryera në territorin e Republikës së Shqipërisë;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zonifikimet arkeologjike të miratuara sipas vendimeve përkatëse të Këshillit të Ministrave;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proceset arkeologjike në kuadër të projekteve kërkimore-shkencore.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Institucioni administrues i sistemit WebGIS të ASHA-s është Agjencia e Shërbimit Arkeologjik.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Të dhënat parësore të DGJRAT-së janë si më poshtë vijon: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Shtresë poligon për vëzhgimet e projekteve të zhvillimit;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Shtresë pikë për sondazhet arkeologjike;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Shtresë poligon për gjetjet arkeologjike/ projektet shkencore;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Shtresë pikë për gjetjet arkeologjike/projektet shkencore;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Shtresë poligon për zonifikimin arkeologjik;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Të dhëna për projekte (emri i projektit, përshkrimi i gjetjes, të dhëna lidhur me gjetjet, statusi i ndjekjes nga ASHA, të dhëna për subjektin zbatues, të dhëna për aplikantin e  ASHA-s).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Materiale digjitale (planvendosja e projektit e gjeoreferencuar, koordinata të gjetjes, shtresë GIS me zonat e vëzhgimit, raport arkeologjik).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Dhënës i informacionit, sa i përket SWMVAT-së, është Agjencia e Shërbimit Arkeologjik.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DGJRAT-ja komunikon me Gjeoportalin Kombëtar, i cili administrohet nga Autoriteti Shtetëror për Informacionin Gjeohapësinor.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Informacioni i shtresave gjeografike të databazës shërbehet me anë të WMS-së publike, duke e bërë këtë informacion të konsultueshëm nga sisteme të ngjashme të tjera dhe/ose në programe GIS Desktop.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Subjektet e interesuara kanë nivel aksesi si lexues e konsultues, lidhur me informacionin e vënë në dispozicion, nëpërmjet aplikimit WebGIS në faqen e internetit të ASHA-s.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Për punonjësit e ASHA-s, niveli i aksesimit përcaktohet në rregulloren e brendshme të organizimit dhe të funksionimit të SWMVAT-së.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Baza e të dhënave të DGJRAT-së ka 3 nivele përdoruesish (</w:t>
      </w:r>
      <w:r>
        <w:rPr>
          <w:i/>
          <w:spacing w:val="-4"/>
          <w:lang w:val="sq-AL"/>
        </w:rPr>
        <w:t>users</w:t>
      </w:r>
      <w:r>
        <w:rPr>
          <w:spacing w:val="-4"/>
          <w:lang w:val="sq-AL"/>
        </w:rPr>
        <w:t xml:space="preserve">, </w:t>
      </w:r>
      <w:r>
        <w:rPr>
          <w:i/>
          <w:spacing w:val="-4"/>
          <w:lang w:val="sq-AL"/>
        </w:rPr>
        <w:t>levels</w:t>
      </w:r>
      <w:r>
        <w:rPr>
          <w:spacing w:val="-4"/>
          <w:lang w:val="sq-AL"/>
        </w:rPr>
        <w:t xml:space="preserve">):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Administratori;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Specialisti GIS i ASHA-s;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Punonjësi i thjeshtë i ASHA-s.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Funksionet dhe të drejtat e secilit përdorues janë në përputhje me pozicionin e punës, të përcaktuara në procedurat e punës, si dhe të miratuara nga drejtori i ASHA-s, për secilin nga punonjësit e saj.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Subjektet e interesuara për SWMVAT-në janë si më poshtë vijon: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a) Institucionet shtetërore të specializuara;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Institucionet publike e private (persona juridikë që kanë interes për qëllime informimi);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Grupet e interesit (subjekte private të licencuara në fushën e arkeologjisë);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Trupat akademikë (Instituti i Arkeologjisë, universitetet, studentët).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13. Të gjitha ndryshimet në arkitekturën </w:t>
      </w:r>
      <w:r>
        <w:rPr>
          <w:i/>
          <w:spacing w:val="-4"/>
          <w:lang w:val="sq-AL"/>
        </w:rPr>
        <w:t>software</w:t>
      </w:r>
      <w:r>
        <w:rPr>
          <w:spacing w:val="-4"/>
          <w:lang w:val="sq-AL"/>
        </w:rPr>
        <w:t xml:space="preserve"> dhe </w:t>
      </w:r>
      <w:r>
        <w:rPr>
          <w:i/>
          <w:spacing w:val="-4"/>
          <w:lang w:val="sq-AL"/>
        </w:rPr>
        <w:t>hardware</w:t>
      </w:r>
      <w:r>
        <w:rPr>
          <w:spacing w:val="-4"/>
          <w:lang w:val="sq-AL"/>
        </w:rPr>
        <w:t xml:space="preserve"> të SWMVAT-së të Agjencisë së Shërbimit Arkeologjik, të cilat mund të ndodhin në varësi të nevojave të institucionit dhe të praktikave evropiane e ndërkombëtare në fushën e arkeologjisë, të bëhen në përputhje me legjislacionin në fuqi. 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Ngarkohet Agjencia e Shërbimit Arkeologjik për zbatimin e këtij vendimi. </w:t>
      </w:r>
    </w:p>
    <w:p w:rsidR="00AF104E" w:rsidRDefault="00AF104E" w:rsidP="00AF10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AF104E" w:rsidRDefault="00AF104E" w:rsidP="00AF104E">
      <w:pPr>
        <w:pStyle w:val="Hapesira7"/>
        <w:rPr>
          <w:lang w:val="sq-AL"/>
        </w:rPr>
      </w:pPr>
    </w:p>
    <w:p w:rsidR="00AF104E" w:rsidRDefault="00AF104E" w:rsidP="00AF104E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KRYEMINISTRI</w:t>
      </w:r>
    </w:p>
    <w:p w:rsidR="00AF104E" w:rsidRDefault="00AF104E" w:rsidP="00AF104E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Edi Rama</w:t>
      </w:r>
    </w:p>
    <w:p w:rsidR="00AF104E" w:rsidRDefault="00AF104E" w:rsidP="00AF104E">
      <w:pPr>
        <w:pStyle w:val="Paragrafi"/>
        <w:rPr>
          <w:spacing w:val="-4"/>
          <w:lang w:val="sq-AL"/>
        </w:rPr>
      </w:pPr>
    </w:p>
    <w:p w:rsidR="0076519E" w:rsidRDefault="0076519E">
      <w:bookmarkStart w:id="0" w:name="_GoBack"/>
      <w:bookmarkEnd w:id="0"/>
    </w:p>
    <w:sectPr w:rsidR="00765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C6"/>
    <w:rsid w:val="000547C6"/>
    <w:rsid w:val="0076519E"/>
    <w:rsid w:val="00A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1F8729-71A0-4953-9290-5425BE05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04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F104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F10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F104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F10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10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F104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3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2018-03-13T15:14:00Z</dcterms:created>
  <dcterms:modified xsi:type="dcterms:W3CDTF">2018-03-13T15:14:00Z</dcterms:modified>
</cp:coreProperties>
</file>