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96C" w:rsidRDefault="0047696C" w:rsidP="0047696C">
      <w:pPr>
        <w:pStyle w:val="NeniTitull"/>
        <w:keepNext w:val="0"/>
        <w:rPr>
          <w:spacing w:val="-4"/>
          <w:lang w:val="sq-AL"/>
        </w:rPr>
      </w:pPr>
      <w:r>
        <w:rPr>
          <w:spacing w:val="-4"/>
          <w:lang w:val="sq-AL"/>
        </w:rPr>
        <w:t>VENDIM</w:t>
      </w:r>
    </w:p>
    <w:p w:rsidR="0047696C" w:rsidRDefault="0047696C" w:rsidP="0047696C">
      <w:pPr>
        <w:pStyle w:val="NeniTitull"/>
        <w:keepNext w:val="0"/>
        <w:rPr>
          <w:spacing w:val="-4"/>
          <w:lang w:val="sq-AL"/>
        </w:rPr>
      </w:pPr>
      <w:r>
        <w:rPr>
          <w:spacing w:val="-4"/>
          <w:lang w:val="sq-AL"/>
        </w:rPr>
        <w:t xml:space="preserve"> Nr. 142, datë 13.3.2018</w:t>
      </w:r>
    </w:p>
    <w:p w:rsidR="0047696C" w:rsidRDefault="0047696C" w:rsidP="0047696C">
      <w:pPr>
        <w:pStyle w:val="NeniTitull"/>
        <w:keepNext w:val="0"/>
        <w:rPr>
          <w:spacing w:val="-4"/>
          <w:sz w:val="14"/>
          <w:szCs w:val="14"/>
          <w:lang w:val="sq-AL"/>
        </w:rPr>
      </w:pPr>
    </w:p>
    <w:p w:rsidR="0047696C" w:rsidRDefault="0047696C" w:rsidP="0047696C">
      <w:pPr>
        <w:pStyle w:val="NeniTitull"/>
        <w:keepNext w:val="0"/>
        <w:rPr>
          <w:spacing w:val="-4"/>
          <w:lang w:val="sq-AL"/>
        </w:rPr>
      </w:pPr>
      <w:r>
        <w:rPr>
          <w:spacing w:val="-4"/>
          <w:lang w:val="sq-AL"/>
        </w:rPr>
        <w:t xml:space="preserve">PËR DISA NDRYSHIME NË VENDIMIN NR. 926, DATË 29.12.2014, TË KËSHILLIT TË MINISTRAVE, “PËR KRITERET E VLERËSIMIT TË PRONËS SHTETËRORE, QË PRIVATIZOHET APO TRANSFORMOHET, DHE PROCEDURËN E SHITJES”, </w:t>
      </w:r>
    </w:p>
    <w:p w:rsidR="0047696C" w:rsidRDefault="0047696C" w:rsidP="0047696C">
      <w:pPr>
        <w:pStyle w:val="NeniTitull"/>
        <w:keepNext w:val="0"/>
        <w:rPr>
          <w:spacing w:val="-4"/>
          <w:lang w:val="sq-AL"/>
        </w:rPr>
      </w:pPr>
      <w:r>
        <w:rPr>
          <w:spacing w:val="-4"/>
          <w:lang w:val="sq-AL"/>
        </w:rPr>
        <w:t xml:space="preserve">TË NDRYSHUAR </w:t>
      </w:r>
    </w:p>
    <w:p w:rsidR="0047696C" w:rsidRDefault="0047696C" w:rsidP="0047696C">
      <w:pPr>
        <w:pStyle w:val="Paragrafi"/>
        <w:rPr>
          <w:spacing w:val="-4"/>
          <w:sz w:val="14"/>
          <w:szCs w:val="14"/>
          <w:lang w:val="sq-AL"/>
        </w:rPr>
      </w:pPr>
    </w:p>
    <w:p w:rsidR="0047696C" w:rsidRDefault="0047696C" w:rsidP="0047696C">
      <w:pPr>
        <w:pStyle w:val="Paragrafi"/>
        <w:rPr>
          <w:spacing w:val="-4"/>
          <w:lang w:val="sq-AL"/>
        </w:rPr>
      </w:pPr>
      <w:r>
        <w:rPr>
          <w:spacing w:val="-4"/>
          <w:lang w:val="sq-AL"/>
        </w:rPr>
        <w:t>Në mbështetje të nenit 100 të Kushtetutës dhe të nenit 2, të aktit normativ nr. 4, datë 9.7.2008, të Këshillit të Ministrave, “Për privatizimin dhe dhënien në përdorim shoqërive tregtare dhe institucioneve shtetërore të ndërmarrjeve apo objekteve të veçanta, mjeteve kryesore dhe mjeteve të xhiros së këtyre ndërmarrjeve”, miratuar me ligjin nr. 9967, datë 24.7.2008, me propozimin e ministrit të Financave dhe Ekonomisë, Këshilli i Ministrave</w:t>
      </w:r>
    </w:p>
    <w:p w:rsidR="0047696C" w:rsidRDefault="0047696C" w:rsidP="0047696C">
      <w:pPr>
        <w:pStyle w:val="NeniNr"/>
        <w:keepNext w:val="0"/>
        <w:rPr>
          <w:spacing w:val="-4"/>
          <w:sz w:val="14"/>
          <w:lang w:val="sq-AL"/>
        </w:rPr>
      </w:pPr>
    </w:p>
    <w:p w:rsidR="0047696C" w:rsidRDefault="0047696C" w:rsidP="0047696C">
      <w:pPr>
        <w:pStyle w:val="NeniNr"/>
        <w:keepNext w:val="0"/>
        <w:rPr>
          <w:spacing w:val="-4"/>
          <w:lang w:val="sq-AL"/>
        </w:rPr>
      </w:pPr>
    </w:p>
    <w:p w:rsidR="0047696C" w:rsidRDefault="0047696C" w:rsidP="0047696C">
      <w:pPr>
        <w:pStyle w:val="NeniNr"/>
        <w:keepNext w:val="0"/>
        <w:rPr>
          <w:spacing w:val="-4"/>
          <w:lang w:val="sq-AL"/>
        </w:rPr>
      </w:pPr>
    </w:p>
    <w:p w:rsidR="0047696C" w:rsidRDefault="0047696C" w:rsidP="0047696C">
      <w:pPr>
        <w:pStyle w:val="NeniNr"/>
        <w:keepNext w:val="0"/>
        <w:rPr>
          <w:spacing w:val="-4"/>
          <w:lang w:val="sq-AL"/>
        </w:rPr>
      </w:pPr>
      <w:r>
        <w:rPr>
          <w:spacing w:val="-4"/>
          <w:lang w:val="sq-AL"/>
        </w:rPr>
        <w:t>VENDOSI:</w:t>
      </w:r>
    </w:p>
    <w:p w:rsidR="0047696C" w:rsidRDefault="0047696C" w:rsidP="0047696C">
      <w:pPr>
        <w:pStyle w:val="Paragrafi"/>
        <w:rPr>
          <w:spacing w:val="-4"/>
          <w:sz w:val="14"/>
          <w:lang w:val="sq-AL"/>
        </w:rPr>
      </w:pPr>
    </w:p>
    <w:p w:rsidR="0047696C" w:rsidRDefault="0047696C" w:rsidP="0047696C">
      <w:pPr>
        <w:pStyle w:val="Paragrafi"/>
        <w:rPr>
          <w:spacing w:val="-4"/>
          <w:lang w:val="sq-AL"/>
        </w:rPr>
      </w:pPr>
      <w:r>
        <w:rPr>
          <w:spacing w:val="-4"/>
          <w:lang w:val="sq-AL"/>
        </w:rPr>
        <w:t>Në vendimin nr. 926, datë 29.12.2014, të Këshillit të Ministrave, të ndryshuar, bëhen këto ndryshime:</w:t>
      </w:r>
    </w:p>
    <w:p w:rsidR="0047696C" w:rsidRDefault="0047696C" w:rsidP="0047696C">
      <w:pPr>
        <w:pStyle w:val="Paragrafi"/>
        <w:rPr>
          <w:spacing w:val="-4"/>
          <w:lang w:val="sq-AL"/>
        </w:rPr>
      </w:pPr>
      <w:r>
        <w:rPr>
          <w:spacing w:val="-4"/>
          <w:lang w:val="sq-AL"/>
        </w:rPr>
        <w:t>1. Në kreun I bëhen ndryshimet e mëposhtme:</w:t>
      </w:r>
    </w:p>
    <w:p w:rsidR="0047696C" w:rsidRDefault="0047696C" w:rsidP="0047696C">
      <w:pPr>
        <w:pStyle w:val="Paragrafi"/>
        <w:rPr>
          <w:spacing w:val="-4"/>
          <w:lang w:val="sq-AL"/>
        </w:rPr>
      </w:pPr>
      <w:r>
        <w:rPr>
          <w:spacing w:val="-4"/>
          <w:lang w:val="sq-AL"/>
        </w:rPr>
        <w:t>a) Pika 1 ndryshohet si më poshtë vijon:</w:t>
      </w:r>
    </w:p>
    <w:p w:rsidR="0047696C" w:rsidRDefault="0047696C" w:rsidP="0047696C">
      <w:pPr>
        <w:pStyle w:val="Paragrafi"/>
        <w:rPr>
          <w:spacing w:val="-4"/>
          <w:lang w:val="sq-AL"/>
        </w:rPr>
      </w:pPr>
      <w:r>
        <w:rPr>
          <w:spacing w:val="-4"/>
          <w:lang w:val="sq-AL"/>
        </w:rPr>
        <w:t>“1. Këtij vendimi i nënshtrohen të gjitha ndërmarrjet apo objektet e veçuara, mjetet kryesore, mjetet e xhiros në administrim apo në ruajtje të institucioneve, ndërmarrjeve dhe shoqërive tregtare me kapital tërësisht shtetëror, për të cilat është dhënë miratimi i ministrit përgjegjës për ekonominë për fillimin e procedurave të privatizimit apo të transformimit në shoqëri tregtare.”.</w:t>
      </w:r>
    </w:p>
    <w:p w:rsidR="0047696C" w:rsidRDefault="0047696C" w:rsidP="0047696C">
      <w:pPr>
        <w:pStyle w:val="Paragrafi"/>
        <w:rPr>
          <w:spacing w:val="-4"/>
          <w:lang w:val="sq-AL"/>
        </w:rPr>
      </w:pPr>
      <w:r>
        <w:rPr>
          <w:spacing w:val="-4"/>
          <w:lang w:val="sq-AL"/>
        </w:rPr>
        <w:t xml:space="preserve">b) Paragrafi i parë, në pikën 2, ndryshohet si më poshtë vijon: </w:t>
      </w:r>
    </w:p>
    <w:p w:rsidR="0047696C" w:rsidRDefault="0047696C" w:rsidP="0047696C">
      <w:pPr>
        <w:pStyle w:val="Paragrafi"/>
        <w:rPr>
          <w:spacing w:val="-4"/>
          <w:lang w:val="sq-AL"/>
        </w:rPr>
      </w:pPr>
      <w:r>
        <w:rPr>
          <w:spacing w:val="-4"/>
          <w:lang w:val="sq-AL"/>
        </w:rPr>
        <w:t>“Institucionet qendrore dhe organet e njësive të vetëqeverisjes vendore dërgojnë kërkesat e tyre për privatizimin e ndërmarrjeve apo të institucioneve që kanë në varësi administrative ose në pronësi, në ministrinë përgjegjëse për ekonominë. Ministri përgjegjës për ekonominë nxjerr urdhrin e miratimit për privatizim, sipas kërkesave të përmendura më sipër. Në rast se ministria përgjegjëse për ekonominë u kërkon institucioneve qendrore apo organeve të njësive të vetëqeverisjes vendore kërkesën për prononcim privatizimi për pasuritë e ndërmarrjeve apo të institucioneve që kanë në varësi administrative, këto institucione janë të detyruara që, brenda 30 (tridhjetë) ditëve nga data e marrjes së kërkesës, të dërgojnë mendimin e tyre për privatizimin e këtyre pasurive.”.</w:t>
      </w:r>
    </w:p>
    <w:p w:rsidR="0047696C" w:rsidRDefault="0047696C" w:rsidP="0047696C">
      <w:pPr>
        <w:pStyle w:val="Paragrafi"/>
        <w:rPr>
          <w:spacing w:val="-4"/>
          <w:lang w:val="sq-AL"/>
        </w:rPr>
      </w:pPr>
      <w:r>
        <w:rPr>
          <w:spacing w:val="-4"/>
          <w:lang w:val="sq-AL"/>
        </w:rPr>
        <w:t xml:space="preserve">2. Pika 12, në kreun II, ndryshohet si më poshtë vijon: </w:t>
      </w:r>
    </w:p>
    <w:p w:rsidR="0047696C" w:rsidRDefault="0047696C" w:rsidP="0047696C">
      <w:pPr>
        <w:pStyle w:val="Paragrafi"/>
        <w:rPr>
          <w:spacing w:val="-4"/>
          <w:lang w:val="sq-AL"/>
        </w:rPr>
      </w:pPr>
      <w:r>
        <w:rPr>
          <w:spacing w:val="-4"/>
          <w:lang w:val="sq-AL"/>
        </w:rPr>
        <w:t xml:space="preserve">“12. Për dokumentacionin e përgatitur nga komisioni i vlerësimit ndiqet kjo procedurë: </w:t>
      </w:r>
    </w:p>
    <w:p w:rsidR="0047696C" w:rsidRDefault="0047696C" w:rsidP="0047696C">
      <w:pPr>
        <w:pStyle w:val="Paragrafi"/>
        <w:rPr>
          <w:spacing w:val="-4"/>
          <w:lang w:val="sq-AL"/>
        </w:rPr>
      </w:pPr>
      <w:r>
        <w:rPr>
          <w:spacing w:val="-4"/>
          <w:lang w:val="sq-AL"/>
        </w:rPr>
        <w:t>a) I dërgohet ministrit përgjegjës për ekonominë:</w:t>
      </w:r>
    </w:p>
    <w:p w:rsidR="0047696C" w:rsidRDefault="0047696C" w:rsidP="0047696C">
      <w:pPr>
        <w:pStyle w:val="Paragrafi"/>
        <w:rPr>
          <w:spacing w:val="-4"/>
          <w:lang w:val="sq-AL"/>
        </w:rPr>
      </w:pPr>
      <w:r>
        <w:rPr>
          <w:spacing w:val="-4"/>
          <w:lang w:val="sq-AL"/>
        </w:rPr>
        <w:t>i) për objektet ndërtimore, linjat e prodhimit/ shërbimit, ku përcaktohen vlera e objektit, sipërfaqja e përgjithshme, ajo nën objekt dhe ajo funksionale;</w:t>
      </w:r>
    </w:p>
    <w:p w:rsidR="0047696C" w:rsidRDefault="0047696C" w:rsidP="0047696C">
      <w:pPr>
        <w:pStyle w:val="Paragrafi"/>
        <w:rPr>
          <w:spacing w:val="-4"/>
          <w:lang w:val="sq-AL"/>
        </w:rPr>
      </w:pPr>
      <w:r>
        <w:rPr>
          <w:spacing w:val="-4"/>
          <w:lang w:val="sq-AL"/>
        </w:rPr>
        <w:t>ii) për makineritë, pajisjet, mjetet e transportit, inventarin ekonomik, mjetet e xhiros etj., kur asetet do të shiten të veçanta.</w:t>
      </w:r>
    </w:p>
    <w:p w:rsidR="0047696C" w:rsidRDefault="0047696C" w:rsidP="0047696C">
      <w:pPr>
        <w:pStyle w:val="Paragrafi"/>
        <w:rPr>
          <w:spacing w:val="-4"/>
          <w:lang w:val="sq-AL"/>
        </w:rPr>
      </w:pPr>
      <w:r>
        <w:rPr>
          <w:spacing w:val="-4"/>
          <w:lang w:val="sq-AL"/>
        </w:rPr>
        <w:t>b) Ministria e Financave dhe Ekonomisë, pasi kontrollon nëse ky dokumentacion ka kaluar në strukturat përkatëse, ia përcjell atë Komisionit të Shqyrtimit dhe Transparencës, të ngritur me urdhër të ministrit përgjegjës për ekonominë, për verifikimin, konfirmimin dhe transparencën e procedurës së dokumentacionit të privatizimit të pronës shtetërore, që dërgohet për shitje;</w:t>
      </w:r>
    </w:p>
    <w:p w:rsidR="0047696C" w:rsidRDefault="0047696C" w:rsidP="0047696C">
      <w:pPr>
        <w:pStyle w:val="Paragrafi"/>
        <w:rPr>
          <w:spacing w:val="-4"/>
          <w:lang w:val="sq-AL"/>
        </w:rPr>
      </w:pPr>
      <w:r>
        <w:rPr>
          <w:spacing w:val="-4"/>
          <w:lang w:val="sq-AL"/>
        </w:rPr>
        <w:t>c) Komisioni i Shqyrtimit dhe Transparencës, i ngritur me urdhër të ministrit përgjegjës për ekonominë, ka në përbërje:</w:t>
      </w:r>
    </w:p>
    <w:p w:rsidR="0047696C" w:rsidRDefault="0047696C" w:rsidP="0047696C">
      <w:pPr>
        <w:pStyle w:val="Paragrafi"/>
        <w:rPr>
          <w:spacing w:val="-4"/>
          <w:lang w:val="sq-AL"/>
        </w:rPr>
      </w:pPr>
      <w:r>
        <w:rPr>
          <w:spacing w:val="-4"/>
          <w:lang w:val="sq-AL"/>
        </w:rPr>
        <w:t>- zëvendësministrin e Financave dhe Ekonomisë, kryetar;</w:t>
      </w:r>
    </w:p>
    <w:p w:rsidR="0047696C" w:rsidRDefault="0047696C" w:rsidP="0047696C">
      <w:pPr>
        <w:pStyle w:val="Paragrafi"/>
        <w:rPr>
          <w:spacing w:val="-4"/>
          <w:lang w:val="sq-AL"/>
        </w:rPr>
      </w:pPr>
      <w:r>
        <w:rPr>
          <w:spacing w:val="-4"/>
          <w:lang w:val="sq-AL"/>
        </w:rPr>
        <w:t>- një përfaqësues të Drejtorisë së Përgjithshme Rregullatore dhe të Përputhshmërisë, MFE, anëtar;</w:t>
      </w:r>
    </w:p>
    <w:p w:rsidR="0047696C" w:rsidRDefault="0047696C" w:rsidP="0047696C">
      <w:pPr>
        <w:pStyle w:val="Paragrafi"/>
        <w:rPr>
          <w:spacing w:val="-4"/>
          <w:lang w:val="sq-AL"/>
        </w:rPr>
      </w:pPr>
      <w:r>
        <w:rPr>
          <w:spacing w:val="-4"/>
          <w:lang w:val="sq-AL"/>
        </w:rPr>
        <w:lastRenderedPageBreak/>
        <w:t>- dy përfaqësues të Drejtorisë së Përgjithshme Ekonomike dhe të Shërbimeve Mbështetëse, MFE, anëtar;</w:t>
      </w:r>
    </w:p>
    <w:p w:rsidR="0047696C" w:rsidRDefault="0047696C" w:rsidP="0047696C">
      <w:pPr>
        <w:pStyle w:val="Paragrafi"/>
        <w:rPr>
          <w:spacing w:val="-4"/>
          <w:lang w:val="sq-AL"/>
        </w:rPr>
      </w:pPr>
      <w:r>
        <w:rPr>
          <w:spacing w:val="-4"/>
          <w:lang w:val="sq-AL"/>
        </w:rPr>
        <w:t xml:space="preserve">- një përfaqësues të Drejtorisë së Auditimit, MFE, anëtar. </w:t>
      </w:r>
    </w:p>
    <w:p w:rsidR="0047696C" w:rsidRDefault="0047696C" w:rsidP="0047696C">
      <w:pPr>
        <w:pStyle w:val="Paragrafi"/>
        <w:rPr>
          <w:spacing w:val="-4"/>
          <w:lang w:val="sq-AL"/>
        </w:rPr>
      </w:pPr>
      <w:r>
        <w:rPr>
          <w:spacing w:val="-4"/>
          <w:lang w:val="sq-AL"/>
        </w:rPr>
        <w:t xml:space="preserve">ç) Komisioni i Shqyrtimit dhe Transparencës i rekomandon ministrit përgjegjës për ekonominë vijimin e procedurës së privatizimit nga struktura përgjegjëse për shitjen e pronës publike, nëse ekziston dokumentacioni i kërkuar ligjor dhe ka kaluar në të gjitha strukturat e parashikuara në këtë vendim. </w:t>
      </w:r>
    </w:p>
    <w:p w:rsidR="0047696C" w:rsidRDefault="0047696C" w:rsidP="0047696C">
      <w:pPr>
        <w:pStyle w:val="Paragrafi"/>
        <w:rPr>
          <w:spacing w:val="-4"/>
          <w:lang w:val="sq-AL"/>
        </w:rPr>
      </w:pPr>
      <w:r>
        <w:rPr>
          <w:spacing w:val="-4"/>
          <w:lang w:val="sq-AL"/>
        </w:rPr>
        <w:t>Në rast të kundërt, Komisioni i Shqyrtimit dhe Transparencës kërkon plotësimin e dokumentacionit.</w:t>
      </w:r>
    </w:p>
    <w:p w:rsidR="0047696C" w:rsidRDefault="0047696C" w:rsidP="0047696C">
      <w:pPr>
        <w:pStyle w:val="Paragrafi"/>
        <w:rPr>
          <w:spacing w:val="-4"/>
          <w:lang w:val="sq-AL"/>
        </w:rPr>
      </w:pPr>
      <w:r>
        <w:rPr>
          <w:spacing w:val="-4"/>
          <w:lang w:val="sq-AL"/>
        </w:rPr>
        <w:t xml:space="preserve">d) </w:t>
      </w:r>
      <w:r>
        <w:rPr>
          <w:spacing w:val="-4"/>
          <w:lang w:val="sq-AL"/>
        </w:rPr>
        <w:t>Detyrat, mënyrat e vlerësimit dhe procedura e mbledhjes së Komisionit të Shqyrtimit dhe Transparencës përcaktohen në udhëzimin e dalë në zbatim të vendimit nr. 926, datë 29.12.2014, të Këshillit të Ministrave, “Për kriteret e vlerësimit të pronës shtetërore, që privatizohet apo transformohet, dhe procedurën e shitjes”, të ndryshuar.”.</w:t>
      </w:r>
    </w:p>
    <w:p w:rsidR="0047696C" w:rsidRDefault="0047696C" w:rsidP="0047696C">
      <w:pPr>
        <w:pStyle w:val="Paragrafi"/>
        <w:rPr>
          <w:spacing w:val="-4"/>
          <w:lang w:val="sq-AL"/>
        </w:rPr>
      </w:pPr>
      <w:r>
        <w:rPr>
          <w:spacing w:val="-4"/>
          <w:lang w:val="sq-AL"/>
        </w:rPr>
        <w:t>3. Fjalia e parë e pikës 19, në kreun III, ndryshohet si më poshtë vijon:</w:t>
      </w:r>
    </w:p>
    <w:p w:rsidR="0047696C" w:rsidRDefault="0047696C" w:rsidP="0047696C">
      <w:pPr>
        <w:pStyle w:val="Paragrafi"/>
        <w:rPr>
          <w:spacing w:val="-4"/>
          <w:lang w:val="sq-AL"/>
        </w:rPr>
      </w:pPr>
      <w:r>
        <w:rPr>
          <w:spacing w:val="-4"/>
          <w:lang w:val="sq-AL"/>
        </w:rPr>
        <w:t>“Komisioni i ankandit kryesohet nga përfaqësuesi i strukturës përgjegjëse për shitjen e pronës publike dhe në përbërje të tij ka anëtarë:</w:t>
      </w:r>
    </w:p>
    <w:p w:rsidR="0047696C" w:rsidRDefault="0047696C" w:rsidP="0047696C">
      <w:pPr>
        <w:pStyle w:val="Paragrafi"/>
        <w:rPr>
          <w:spacing w:val="-4"/>
          <w:lang w:val="sq-AL"/>
        </w:rPr>
      </w:pPr>
      <w:r>
        <w:rPr>
          <w:spacing w:val="-4"/>
          <w:lang w:val="sq-AL"/>
        </w:rPr>
        <w:t xml:space="preserve">- përfaqësuesin e organit që ka në pronësi, ruajtje apo në varësi administrative objektin; </w:t>
      </w:r>
    </w:p>
    <w:p w:rsidR="0047696C" w:rsidRDefault="0047696C" w:rsidP="0047696C">
      <w:pPr>
        <w:pStyle w:val="Paragrafi"/>
        <w:rPr>
          <w:spacing w:val="-4"/>
          <w:lang w:val="sq-AL"/>
        </w:rPr>
      </w:pPr>
      <w:r>
        <w:rPr>
          <w:spacing w:val="-4"/>
          <w:lang w:val="sq-AL"/>
        </w:rPr>
        <w:t>- përfaqësuesin e Ministrisë së Financave dhe Ekonomisë.”.</w:t>
      </w:r>
    </w:p>
    <w:p w:rsidR="0047696C" w:rsidRDefault="0047696C" w:rsidP="0047696C">
      <w:pPr>
        <w:pStyle w:val="Paragrafi"/>
        <w:rPr>
          <w:spacing w:val="-4"/>
          <w:lang w:val="sq-AL"/>
        </w:rPr>
      </w:pPr>
      <w:r>
        <w:rPr>
          <w:spacing w:val="-4"/>
          <w:lang w:val="sq-AL"/>
        </w:rPr>
        <w:t>4. Pika 9, në kreun IV, ndryshohet si më poshtë vijon:</w:t>
      </w:r>
      <w:bookmarkStart w:id="0" w:name="_GoBack"/>
      <w:bookmarkEnd w:id="0"/>
    </w:p>
    <w:p w:rsidR="0047696C" w:rsidRDefault="0047696C" w:rsidP="0047696C">
      <w:pPr>
        <w:pStyle w:val="Paragrafi"/>
        <w:rPr>
          <w:spacing w:val="-4"/>
          <w:lang w:val="sq-AL"/>
        </w:rPr>
      </w:pPr>
      <w:r>
        <w:rPr>
          <w:spacing w:val="-4"/>
          <w:lang w:val="sq-AL"/>
        </w:rPr>
        <w:t>“9. Për kontratat e shitjes, të deklaruara të pavlefshme me vendim gjykate të formës së prerë, duke kthyer palët në gjendjen e mëparshme, procedurat e rivlerësimit të objektit bashkë me truallin do të bëhen sipas kreut II të këtij vendimi, dhe legjislacionit në fuqi për privatizimin.”.</w:t>
      </w:r>
    </w:p>
    <w:p w:rsidR="0047696C" w:rsidRDefault="0047696C" w:rsidP="0047696C">
      <w:pPr>
        <w:pStyle w:val="Paragrafi"/>
        <w:rPr>
          <w:spacing w:val="-4"/>
          <w:lang w:val="sq-AL"/>
        </w:rPr>
      </w:pPr>
      <w:r>
        <w:rPr>
          <w:spacing w:val="-4"/>
          <w:lang w:val="sq-AL"/>
        </w:rPr>
        <w:t xml:space="preserve">5. Kudo në vendim, fjalët “... ministria përgjegjëse për ekonominë ...” dhe “... Ministria e Financave...” zëvendësohen me emërtimin “Ministria e Financave dhe Ekonomisë”. </w:t>
      </w:r>
    </w:p>
    <w:p w:rsidR="0047696C" w:rsidRDefault="0047696C" w:rsidP="0047696C">
      <w:pPr>
        <w:pStyle w:val="Paragrafi"/>
        <w:rPr>
          <w:spacing w:val="-4"/>
          <w:lang w:val="sq-AL"/>
        </w:rPr>
      </w:pPr>
      <w:r>
        <w:rPr>
          <w:spacing w:val="-4"/>
          <w:lang w:val="sq-AL"/>
        </w:rPr>
        <w:t>6. Kudo në vendim, fjalët “... Drejtori i Drejtorisë së Drejtimit të Pronës Publike ...” dhe “... Drejtoria e Drejtimit të Pronës Publike, në Ministrinë e Financave, ...”, zëvendësohen me “... Struktura përgjegjëse për shitjen e pronës publike ...”.</w:t>
      </w:r>
    </w:p>
    <w:p w:rsidR="0047696C" w:rsidRDefault="0047696C" w:rsidP="0047696C">
      <w:pPr>
        <w:pStyle w:val="Paragrafi"/>
        <w:rPr>
          <w:spacing w:val="-4"/>
          <w:lang w:val="sq-AL"/>
        </w:rPr>
      </w:pPr>
      <w:r>
        <w:rPr>
          <w:spacing w:val="-4"/>
          <w:lang w:val="sq-AL"/>
        </w:rPr>
        <w:t>Ky vendim hyn në fuqi pas botimit në Fletoren Zyrtare.</w:t>
      </w:r>
    </w:p>
    <w:p w:rsidR="0047696C" w:rsidRDefault="0047696C" w:rsidP="0047696C">
      <w:pPr>
        <w:pStyle w:val="Autoriteti"/>
        <w:keepNext w:val="0"/>
        <w:rPr>
          <w:spacing w:val="-4"/>
          <w:lang w:val="sq-AL"/>
        </w:rPr>
      </w:pPr>
      <w:r>
        <w:rPr>
          <w:spacing w:val="-4"/>
          <w:lang w:val="sq-AL"/>
        </w:rPr>
        <w:t>KRYEMINISTRI</w:t>
      </w:r>
    </w:p>
    <w:p w:rsidR="0047696C" w:rsidRDefault="0047696C" w:rsidP="0047696C">
      <w:pPr>
        <w:pStyle w:val="AutoritetiEmer"/>
        <w:rPr>
          <w:spacing w:val="-4"/>
          <w:lang w:val="sq-AL"/>
        </w:rPr>
      </w:pPr>
      <w:r>
        <w:rPr>
          <w:spacing w:val="-4"/>
          <w:lang w:val="sq-AL"/>
        </w:rPr>
        <w:t>Edi Rama</w:t>
      </w:r>
    </w:p>
    <w:p w:rsidR="001C48C0" w:rsidRDefault="001C48C0"/>
    <w:sectPr w:rsidR="001C4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D6"/>
    <w:rsid w:val="001C48C0"/>
    <w:rsid w:val="0047696C"/>
    <w:rsid w:val="00EE6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C0D73-E7B3-4342-B17D-769DBDE2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7696C"/>
    <w:rPr>
      <w:rFonts w:ascii="Garamond" w:eastAsia="MS Mincho" w:hAnsi="Garamond" w:cs="CG Times"/>
      <w:sz w:val="24"/>
    </w:rPr>
  </w:style>
  <w:style w:type="paragraph" w:customStyle="1" w:styleId="Paragrafi">
    <w:name w:val="Paragrafi"/>
    <w:link w:val="ParagrafiChar"/>
    <w:rsid w:val="0047696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7696C"/>
    <w:rPr>
      <w:rFonts w:ascii="Garamond" w:eastAsia="MS Mincho" w:hAnsi="Garamond" w:cs="CG Times"/>
      <w:sz w:val="24"/>
      <w:lang w:val="en-GB"/>
    </w:rPr>
  </w:style>
  <w:style w:type="paragraph" w:customStyle="1" w:styleId="NeniNr">
    <w:name w:val="Neni_Nr"/>
    <w:next w:val="Normal"/>
    <w:link w:val="NeniNrChar"/>
    <w:rsid w:val="0047696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7696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7696C"/>
    <w:rPr>
      <w:rFonts w:ascii="Garamond" w:eastAsia="MS Mincho" w:hAnsi="Garamond" w:cs="CG Times"/>
      <w:caps/>
      <w:sz w:val="24"/>
      <w:lang w:val="en-GB"/>
    </w:rPr>
  </w:style>
  <w:style w:type="paragraph" w:customStyle="1" w:styleId="Autoriteti">
    <w:name w:val="Autoriteti"/>
    <w:next w:val="Normal"/>
    <w:link w:val="AutoritetiChar"/>
    <w:rsid w:val="0047696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7696C"/>
    <w:rPr>
      <w:rFonts w:ascii="Garamond" w:eastAsia="MS Mincho" w:hAnsi="Garamond" w:cs="Times New Roman"/>
      <w:b/>
      <w:bCs/>
      <w:sz w:val="24"/>
      <w:lang w:val="en-GB"/>
    </w:rPr>
  </w:style>
  <w:style w:type="paragraph" w:customStyle="1" w:styleId="AutoritetiEmer">
    <w:name w:val="Autoriteti_Emer"/>
    <w:next w:val="Normal"/>
    <w:link w:val="AutoritetiEmerChar"/>
    <w:rsid w:val="0047696C"/>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1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2018-03-19T14:34:00Z</dcterms:created>
  <dcterms:modified xsi:type="dcterms:W3CDTF">2018-03-19T14:36:00Z</dcterms:modified>
</cp:coreProperties>
</file>