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480" w:rsidRDefault="00A44480" w:rsidP="00A4448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44480" w:rsidRDefault="00A44480" w:rsidP="00A4448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144, datë 13.3.2018</w:t>
      </w:r>
    </w:p>
    <w:p w:rsidR="00A44480" w:rsidRDefault="00A44480" w:rsidP="00A44480">
      <w:pPr>
        <w:pStyle w:val="NeniTitull"/>
        <w:keepNext w:val="0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</w:t>
      </w:r>
    </w:p>
    <w:p w:rsidR="00A44480" w:rsidRDefault="00A44480" w:rsidP="00A4448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KRIJIMIN E BAZËS SË TË DHËNAVE SHTETËRORE “REGJISTRI ELEKTRONIK I SUBJEKTEVE KONTROLLUESE”</w:t>
      </w:r>
    </w:p>
    <w:p w:rsidR="00A44480" w:rsidRDefault="00A44480" w:rsidP="00A44480">
      <w:pPr>
        <w:pStyle w:val="Paragrafi"/>
        <w:rPr>
          <w:spacing w:val="-4"/>
          <w:sz w:val="14"/>
          <w:lang w:val="sq-AL"/>
        </w:rPr>
      </w:pP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4, të ligjit nr. 10325, datë 23.9.2010, “Për bazat e të dhënave shtetërore”, me propozimin e ministrit të Drejtësisë, Këshilli i Ministrave</w:t>
      </w:r>
    </w:p>
    <w:p w:rsidR="00A44480" w:rsidRDefault="00A44480" w:rsidP="00A44480">
      <w:pPr>
        <w:pStyle w:val="Paragrafi"/>
        <w:rPr>
          <w:spacing w:val="-4"/>
          <w:sz w:val="14"/>
          <w:lang w:val="sq-AL"/>
        </w:rPr>
      </w:pPr>
    </w:p>
    <w:p w:rsidR="00A44480" w:rsidRDefault="00A44480" w:rsidP="00A4448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44480" w:rsidRDefault="00A44480" w:rsidP="00A44480">
      <w:pPr>
        <w:pStyle w:val="Paragrafi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Krijimin, në zyrën e Komisionerit për të Drejtën e Informimit dhe Mbrojtjen e të Dhënave Personale (në vijim “KDIMDP”), e bazës së të dhënave shtetërore “Regjistri elektronik i subjekteve kontrolluese” (në vijim “RESK”), përmbajtja e së cilës publikohet në faqen zyrtare të KDIMDP-së. 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KDIMDP-ja është përgjegjëse për krijimin, mbajtjen, administrimin, ndërveprimin me bazat e tjera dhe bërjen të disponueshëm të informacionit në përmbajtje të bazës së të dhënave “Regjistri elektronik i subjekteve kontrolluese”.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RESK-u përmban të dhëna për: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Qëllimin, mënyrat dhe mjetet e përpunimit të të dhënave personale nga kontrollues publikë dhe privatë;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Kategoritë e të dhënave personale që përpunohen;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dhënat sensitive që përpunohen;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Masat e sigurisë për mbrojtjen e të dhënave personale.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Të dhënat që përmban RESK-u ndahen në të dhëna parësore dhe të dhëna dytësore, si më poshtë vijon: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dhëna parësore janë: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të dhënat e kontrolluesit;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fusha e veprimtarisë;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kategoritë e subjekteve të të dhënave personale;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iv) kategoritë e të dhënave personale që përpunohen;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v) të dhënat sensitive që përpunohen;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vi) qëllimet e përpunimit të të dhënave;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vii) marrësi/t i/e të dhënave personale;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viii) transferimi ndërkombëtar i të dhënave personale;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ix) mjetet e përpunimit të të dhënave personale;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x) masat e sigurisë dhe politikat e ruajtjes së të dhënave personale.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dhëna dytësore janë: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NIPT-i;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emri/mbiemri;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nr. tel./faksi;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iv) adresa. 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Dhënësi i informacionit për RESK-un është KDIMDP-ja. 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Niveli i aksesit në sistemin dhe bazën e të dhënave të RESK-ut është si më poshtë vijon: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Qytetarët (subjekte të të dhënave personale) kanë nivel aksesi si lexues dhe konsultues, lidhur me informacionin e vënë në dispozicion, nëpërmjet faqes së internetit të KDIMDP-së.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Kontrolluesit publikë dhe privatë, të cilët përpunojnë të dhëna personale, kanë të njëjtin nivel aksesi si ai i parashikuar në shkronjën “a” të kësaj pike.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KDIMDP-ja ka akses si administrator dhe përdorues në RESK. Niveli i aksesimit, funksionet dhe të drejtat për secilën kategori konsultuesish dhe përdoruesish të sistemit, si dhe për punonjësit e KDIMDP-</w:t>
      </w:r>
      <w:r>
        <w:rPr>
          <w:spacing w:val="-4"/>
          <w:lang w:val="sq-AL"/>
        </w:rPr>
        <w:lastRenderedPageBreak/>
        <w:t xml:space="preserve">së janë në përputhje me pozicionin e punës dhe përcaktohen në </w:t>
      </w:r>
      <w:bookmarkStart w:id="0" w:name="OLE_LINK2"/>
      <w:r>
        <w:rPr>
          <w:spacing w:val="-4"/>
          <w:lang w:val="sq-AL"/>
        </w:rPr>
        <w:t>rregulloren “Për sigurinë e bazave të të dhënave shtetërore të krijuara në KDIMDP”</w:t>
      </w:r>
      <w:bookmarkEnd w:id="0"/>
      <w:r>
        <w:rPr>
          <w:spacing w:val="-4"/>
          <w:lang w:val="sq-AL"/>
        </w:rPr>
        <w:t>, miratuar nga Komisioneri për të Drejtën e Informimit dhe Mbrojtjen e të Dhënave Personale.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Baza e të dhënave të KDIMDP-së ndërvepron me kontrolluesit publikë dhe privatë, sipas ligjit nr. 10325, datë 23.9.2010, “Për bazat e të dhënave shtetërore”, si dhe ligjit nr. 9887, datë 10.3.2008, “Për mbrojtjen e të dhënave personale”, të ndryshuar.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Të gjitha ndryshimet në arkitekturën </w:t>
      </w:r>
      <w:r>
        <w:rPr>
          <w:i/>
          <w:spacing w:val="-4"/>
          <w:lang w:val="sq-AL"/>
        </w:rPr>
        <w:t>software</w:t>
      </w:r>
      <w:r>
        <w:rPr>
          <w:spacing w:val="-4"/>
          <w:lang w:val="sq-AL"/>
        </w:rPr>
        <w:t xml:space="preserve"> dhe </w:t>
      </w:r>
      <w:r>
        <w:rPr>
          <w:i/>
          <w:spacing w:val="-4"/>
          <w:lang w:val="sq-AL"/>
        </w:rPr>
        <w:t>hardware</w:t>
      </w:r>
      <w:r>
        <w:rPr>
          <w:spacing w:val="-4"/>
          <w:lang w:val="sq-AL"/>
        </w:rPr>
        <w:t xml:space="preserve"> të RESK-ut në KDIMDP, të cilat mund të ndodhin në varësi të nevojave të institucionit dhe praktikave evropiane e ndërkombëtare në fushën mbrojtjes së të dhënave, bëhen në përputhje me legjislacionin në fuqi. 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Ngarkohet zyra e Komisionerit për të Drejtën e Informimit dhe Mbrojtjen e të Dhënave Personale për zbatimin e këtij vendimi.</w:t>
      </w:r>
    </w:p>
    <w:p w:rsidR="00A44480" w:rsidRDefault="00A44480" w:rsidP="00A4448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 </w:t>
      </w:r>
    </w:p>
    <w:p w:rsidR="00A44480" w:rsidRDefault="00A44480" w:rsidP="00A44480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A44480" w:rsidRDefault="00A44480" w:rsidP="00A44480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1C48C0" w:rsidRDefault="001C48C0">
      <w:bookmarkStart w:id="1" w:name="_GoBack"/>
      <w:bookmarkEnd w:id="1"/>
    </w:p>
    <w:sectPr w:rsidR="001C4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2B"/>
    <w:rsid w:val="001C48C0"/>
    <w:rsid w:val="00850F2B"/>
    <w:rsid w:val="00A4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77CB88-B449-4588-8712-22A327FD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4448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444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4448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444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44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44480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A444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4448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444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8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2018-03-19T14:36:00Z</dcterms:created>
  <dcterms:modified xsi:type="dcterms:W3CDTF">2018-03-19T14:36:00Z</dcterms:modified>
</cp:coreProperties>
</file>