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E7C2B" w:rsidRDefault="001E7C2B" w:rsidP="001E7C2B">
      <w:pPr>
        <w:pStyle w:val="NeniTitull"/>
        <w:keepNext w:val="0"/>
        <w:rPr>
          <w:spacing w:val="-4"/>
          <w:lang w:val="sq-AL"/>
        </w:rPr>
      </w:pPr>
      <w:r>
        <w:rPr>
          <w:spacing w:val="-4"/>
          <w:lang w:val="sq-AL"/>
        </w:rPr>
        <w:t>VENDIM</w:t>
      </w:r>
    </w:p>
    <w:p w:rsidR="001E7C2B" w:rsidRDefault="001E7C2B" w:rsidP="001E7C2B">
      <w:pPr>
        <w:pStyle w:val="NeniTitull"/>
        <w:keepNext w:val="0"/>
        <w:rPr>
          <w:spacing w:val="-4"/>
          <w:lang w:val="sq-AL"/>
        </w:rPr>
      </w:pPr>
      <w:r>
        <w:rPr>
          <w:spacing w:val="-4"/>
          <w:lang w:val="sq-AL"/>
        </w:rPr>
        <w:t>Nr. 148, datë 13.3 2018</w:t>
      </w:r>
    </w:p>
    <w:p w:rsidR="001E7C2B" w:rsidRDefault="001E7C2B" w:rsidP="001E7C2B">
      <w:pPr>
        <w:pStyle w:val="NeniTitull"/>
        <w:keepNext w:val="0"/>
        <w:rPr>
          <w:caps/>
          <w:color w:val="000000"/>
          <w:spacing w:val="-4"/>
          <w:sz w:val="14"/>
          <w:lang w:val="sq-AL"/>
        </w:rPr>
      </w:pPr>
    </w:p>
    <w:p w:rsidR="001E7C2B" w:rsidRDefault="001E7C2B" w:rsidP="001E7C2B">
      <w:pPr>
        <w:pStyle w:val="NeniTitull"/>
        <w:keepNext w:val="0"/>
        <w:rPr>
          <w:caps/>
          <w:color w:val="000000"/>
          <w:spacing w:val="-4"/>
          <w:lang w:val="sq-AL"/>
        </w:rPr>
      </w:pPr>
      <w:r>
        <w:rPr>
          <w:caps/>
          <w:color w:val="000000"/>
          <w:spacing w:val="-4"/>
          <w:lang w:val="sq-AL"/>
        </w:rPr>
        <w:t xml:space="preserve">PËR </w:t>
      </w:r>
      <w:r>
        <w:rPr>
          <w:color w:val="000000"/>
          <w:spacing w:val="-4"/>
          <w:lang w:val="sq-AL" w:eastAsia="ja-JP"/>
        </w:rPr>
        <w:t xml:space="preserve">PËRCAKTIMIN E RREGULLAVE TË BASHKËPUNIMIT NDËRMJET MEKANIZMAVE KËSHILLIMORË E KOORDINUES INSTITUCIONALË, STRUKTURAVE PËR TË DREJTAT DHE MBROJTJEN E FËMIJËS DHE ORGANIZATAVE JOFITIMPRURËSE, PËR REALIZIMIN E POLITIKAVE KOMBËTARE E VENDORE, SI DHE PËR SHËRBIMET E NEVOJSHME </w:t>
      </w:r>
      <w:r>
        <w:rPr>
          <w:smallCaps/>
          <w:color w:val="000000"/>
          <w:spacing w:val="-4"/>
          <w:lang w:val="sq-AL" w:eastAsia="ja-JP"/>
        </w:rPr>
        <w:t>PËR</w:t>
      </w:r>
      <w:r>
        <w:rPr>
          <w:color w:val="000000"/>
          <w:spacing w:val="-4"/>
          <w:lang w:val="sq-AL" w:eastAsia="ja-JP"/>
        </w:rPr>
        <w:t xml:space="preserve"> MBROJTJEN E FËMIJËS </w:t>
      </w:r>
    </w:p>
    <w:p w:rsidR="001E7C2B" w:rsidRDefault="001E7C2B" w:rsidP="001E7C2B">
      <w:pPr>
        <w:pStyle w:val="Paragrafi"/>
        <w:rPr>
          <w:color w:val="000000"/>
          <w:spacing w:val="-4"/>
          <w:sz w:val="10"/>
          <w:u w:val="single"/>
          <w:lang w:val="sq-AL" w:eastAsia="ja-JP"/>
        </w:rPr>
      </w:pPr>
    </w:p>
    <w:p w:rsidR="001E7C2B" w:rsidRDefault="001E7C2B" w:rsidP="001E7C2B">
      <w:pPr>
        <w:pStyle w:val="Paragrafi"/>
        <w:rPr>
          <w:rFonts w:eastAsia="Arial"/>
          <w:spacing w:val="-4"/>
          <w:lang w:val="sq-AL"/>
        </w:rPr>
      </w:pPr>
      <w:r>
        <w:rPr>
          <w:color w:val="000000"/>
          <w:spacing w:val="-4"/>
          <w:lang w:val="sq-AL" w:eastAsia="ja-JP"/>
        </w:rPr>
        <w:t xml:space="preserve">Në mbështetje të nenit 100 të Kushtetutës dhe të pikës 6, të nenit 34, të ligjit nr. 18/2017, “Për të drejtat dhe mbrojtjen e fëmijës”, </w:t>
      </w:r>
      <w:r>
        <w:rPr>
          <w:rFonts w:eastAsia="Arial"/>
          <w:spacing w:val="-4"/>
          <w:lang w:val="sq-AL"/>
        </w:rPr>
        <w:t>me propozimin e ministrit të Shëndetësisë dhe Mbrojtjes Sociale, Këshilli i Ministrave</w:t>
      </w:r>
    </w:p>
    <w:p w:rsidR="001E7C2B" w:rsidRDefault="001E7C2B" w:rsidP="001E7C2B">
      <w:pPr>
        <w:pStyle w:val="NeniNr"/>
        <w:keepNext w:val="0"/>
        <w:rPr>
          <w:spacing w:val="-4"/>
          <w:lang w:val="sq-AL"/>
        </w:rPr>
      </w:pPr>
      <w:r>
        <w:rPr>
          <w:spacing w:val="-4"/>
          <w:lang w:val="sq-AL"/>
        </w:rPr>
        <w:t>VENDOSI:</w:t>
      </w:r>
    </w:p>
    <w:p w:rsidR="001E7C2B" w:rsidRDefault="001E7C2B" w:rsidP="001E7C2B">
      <w:pPr>
        <w:pStyle w:val="NeniNr"/>
        <w:keepNext w:val="0"/>
        <w:rPr>
          <w:spacing w:val="-4"/>
          <w:sz w:val="14"/>
          <w:lang w:val="sq-AL"/>
        </w:rPr>
      </w:pPr>
    </w:p>
    <w:p w:rsidR="001E7C2B" w:rsidRDefault="001E7C2B" w:rsidP="001E7C2B">
      <w:pPr>
        <w:pStyle w:val="NeniNr"/>
        <w:keepNext w:val="0"/>
        <w:rPr>
          <w:spacing w:val="-4"/>
          <w:lang w:val="sq-AL"/>
        </w:rPr>
      </w:pPr>
      <w:r>
        <w:rPr>
          <w:spacing w:val="-4"/>
          <w:lang w:val="sq-AL"/>
        </w:rPr>
        <w:t>KREU I</w:t>
      </w:r>
    </w:p>
    <w:p w:rsidR="001E7C2B" w:rsidRDefault="001E7C2B" w:rsidP="001E7C2B">
      <w:pPr>
        <w:pStyle w:val="NeniNr"/>
        <w:keepNext w:val="0"/>
        <w:rPr>
          <w:caps/>
          <w:color w:val="000000"/>
          <w:spacing w:val="-4"/>
          <w:lang w:val="sq-AL" w:eastAsia="ja-JP"/>
        </w:rPr>
      </w:pPr>
      <w:r>
        <w:rPr>
          <w:caps/>
          <w:color w:val="000000"/>
          <w:spacing w:val="-4"/>
          <w:lang w:val="sq-AL" w:eastAsia="ja-JP"/>
        </w:rPr>
        <w:t>fushat e Bashk</w:t>
      </w:r>
      <w:r>
        <w:rPr>
          <w:color w:val="000000"/>
          <w:spacing w:val="-4"/>
          <w:lang w:val="sq-AL" w:eastAsia="ja-JP"/>
        </w:rPr>
        <w:t>Ë</w:t>
      </w:r>
      <w:r>
        <w:rPr>
          <w:caps/>
          <w:color w:val="000000"/>
          <w:spacing w:val="-4"/>
          <w:lang w:val="sq-AL" w:eastAsia="ja-JP"/>
        </w:rPr>
        <w:t>punimit dhe angazhimi I mekanizmave institucionalë dhe strukturave për të drejtat dhe mbrojtjen e fëmijës dhe I ORGANIZATAVE JOFITIMPRURËSE</w:t>
      </w:r>
    </w:p>
    <w:p w:rsidR="001E7C2B" w:rsidRDefault="001E7C2B" w:rsidP="001E7C2B">
      <w:pPr>
        <w:pStyle w:val="Paragrafi"/>
        <w:rPr>
          <w:spacing w:val="-4"/>
          <w:sz w:val="14"/>
          <w:lang w:val="sq-AL" w:eastAsia="ja-JP"/>
        </w:rPr>
      </w:pPr>
    </w:p>
    <w:p w:rsidR="001E7C2B" w:rsidRDefault="001E7C2B" w:rsidP="001E7C2B">
      <w:pPr>
        <w:pStyle w:val="Paragrafi"/>
        <w:rPr>
          <w:rFonts w:cs="Times New Roman"/>
          <w:caps/>
          <w:lang w:val="sq-AL" w:eastAsia="ja-JP"/>
        </w:rPr>
      </w:pPr>
      <w:r>
        <w:rPr>
          <w:rFonts w:cs="Times New Roman"/>
          <w:lang w:val="sq-AL" w:eastAsia="ja-JP"/>
        </w:rPr>
        <w:t>1. Bashkëpunimi ndërmjet mekanizmave këshillimorë e koordinues institucionalë, strukturave për të drejtat dhe mbrojtjen e fëmijës në nivel qendror e vendor dhe organizatave jofitimprurëse për realizimin e politikave kombëtare e vendore, si dhe ofrimi i shërbimeve të nevojshme për mbrojtjen e fëmijës, bëhet në bazë të rregullave të përcaktuara në këtë vendim</w:t>
      </w:r>
      <w:r>
        <w:rPr>
          <w:rFonts w:cs="Times New Roman"/>
          <w:caps/>
          <w:lang w:val="sq-AL" w:eastAsia="ja-JP"/>
        </w:rPr>
        <w:t xml:space="preserve">. </w:t>
      </w:r>
    </w:p>
    <w:p w:rsidR="001E7C2B" w:rsidRDefault="001E7C2B" w:rsidP="001E7C2B">
      <w:pPr>
        <w:pStyle w:val="Paragrafi"/>
        <w:rPr>
          <w:rFonts w:cs="Times New Roman"/>
          <w:caps/>
          <w:lang w:val="sq-AL" w:eastAsia="ja-JP"/>
        </w:rPr>
      </w:pPr>
      <w:r>
        <w:rPr>
          <w:rFonts w:cs="Times New Roman"/>
          <w:lang w:val="sq-AL" w:eastAsia="ja-JP"/>
        </w:rPr>
        <w:t>2. Mekanizmat institucionalë, strukturat për të drejtat e mbrojtjen e fëmijës dhe organizatat jofitimprurëse bashkëpunojnë, me qëllim:</w:t>
      </w:r>
    </w:p>
    <w:p w:rsidR="001E7C2B" w:rsidRDefault="001E7C2B" w:rsidP="001E7C2B">
      <w:pPr>
        <w:pStyle w:val="Paragrafi"/>
        <w:rPr>
          <w:rFonts w:cs="Times New Roman"/>
          <w:lang w:val="sq-AL" w:eastAsia="ja-JP"/>
        </w:rPr>
      </w:pPr>
      <w:r>
        <w:rPr>
          <w:rFonts w:cs="Times New Roman"/>
          <w:lang w:val="sq-AL" w:eastAsia="ja-JP"/>
        </w:rPr>
        <w:t>a) Hartimin, zbatimin dhe monitorimin e ligjeve, të strategjive kombëtare, planeve të veprimit, kombëtare apo vendore, programeve dhe projekteve që kanë në fokus fëmijët, realizimin dhe respektimin e të drejtave të tyre, mbrojtjen, si dhe ofrimin e sh</w:t>
      </w:r>
      <w:r>
        <w:rPr>
          <w:rFonts w:cs="Times New Roman"/>
          <w:lang w:val="sq-AL"/>
        </w:rPr>
        <w:t>ë</w:t>
      </w:r>
      <w:r>
        <w:rPr>
          <w:rFonts w:cs="Times New Roman"/>
          <w:lang w:val="sq-AL" w:eastAsia="ja-JP"/>
        </w:rPr>
        <w:t>rbimeve p</w:t>
      </w:r>
      <w:r>
        <w:rPr>
          <w:rFonts w:cs="Times New Roman"/>
          <w:lang w:val="sq-AL"/>
        </w:rPr>
        <w:t>ë</w:t>
      </w:r>
      <w:r>
        <w:rPr>
          <w:rFonts w:cs="Times New Roman"/>
          <w:lang w:val="sq-AL" w:eastAsia="ja-JP"/>
        </w:rPr>
        <w:t>r ta;</w:t>
      </w:r>
    </w:p>
    <w:p w:rsidR="001E7C2B" w:rsidRDefault="001E7C2B" w:rsidP="001E7C2B">
      <w:pPr>
        <w:pStyle w:val="Paragrafi"/>
        <w:rPr>
          <w:rFonts w:cs="Times New Roman"/>
          <w:lang w:val="sq-AL" w:eastAsia="ja-JP"/>
        </w:rPr>
      </w:pPr>
      <w:r>
        <w:rPr>
          <w:rFonts w:cs="Times New Roman"/>
          <w:lang w:val="sq-AL" w:eastAsia="ja-JP"/>
        </w:rPr>
        <w:t>b) Ngritjen dhe koordinimin e shërbimeve sociale, rehabilituese, riintegruese e ligjore për fëmijët në nevojë për mbrojtje dhe të fëmijëve të tjerë vulnerabël, me fokus të veçantë parandalimin;</w:t>
      </w:r>
    </w:p>
    <w:p w:rsidR="001E7C2B" w:rsidRDefault="001E7C2B" w:rsidP="001E7C2B">
      <w:pPr>
        <w:pStyle w:val="Paragrafi"/>
        <w:rPr>
          <w:color w:val="000000"/>
          <w:spacing w:val="-4"/>
          <w:lang w:val="sq-AL" w:eastAsia="ja-JP"/>
        </w:rPr>
      </w:pPr>
      <w:r>
        <w:rPr>
          <w:color w:val="000000"/>
          <w:spacing w:val="-4"/>
          <w:lang w:val="sq-AL" w:eastAsia="ja-JP"/>
        </w:rPr>
        <w:t xml:space="preserve">c) </w:t>
      </w:r>
      <w:r>
        <w:rPr>
          <w:color w:val="000000"/>
          <w:spacing w:val="-4"/>
          <w:lang w:val="sq-AL" w:eastAsia="ja-JP"/>
        </w:rPr>
        <w:t>Gjenerimin e të dhënave për të drejtat dhe mbrojtjen e fëmijës, nëpërmjet analizave, studimeve e vrojtimeve apo kërkimeve shkencore, të kryera në nivel qendror dhe vendor, për aspekte të ndryshme të jetës së fëmijës dhe kategorive të tyre;</w:t>
      </w:r>
    </w:p>
    <w:p w:rsidR="001E7C2B" w:rsidRDefault="001E7C2B" w:rsidP="001E7C2B">
      <w:pPr>
        <w:pStyle w:val="Paragrafi"/>
        <w:rPr>
          <w:color w:val="000000"/>
          <w:spacing w:val="-4"/>
          <w:lang w:val="sq-AL" w:eastAsia="ja-JP"/>
        </w:rPr>
      </w:pPr>
      <w:r>
        <w:rPr>
          <w:color w:val="000000"/>
          <w:spacing w:val="-4"/>
          <w:lang w:val="sq-AL" w:eastAsia="ja-JP"/>
        </w:rPr>
        <w:t>ç) Ngritjen e strukturave t</w:t>
      </w:r>
      <w:r>
        <w:rPr>
          <w:spacing w:val="-4"/>
          <w:lang w:val="sq-AL"/>
        </w:rPr>
        <w:t>ë</w:t>
      </w:r>
      <w:r>
        <w:rPr>
          <w:color w:val="000000"/>
          <w:spacing w:val="-4"/>
          <w:lang w:val="sq-AL" w:eastAsia="ja-JP"/>
        </w:rPr>
        <w:t xml:space="preserve"> mbrojtjes s</w:t>
      </w:r>
      <w:r>
        <w:rPr>
          <w:spacing w:val="-4"/>
          <w:lang w:val="sq-AL"/>
        </w:rPr>
        <w:t>ë</w:t>
      </w:r>
      <w:r>
        <w:rPr>
          <w:color w:val="000000"/>
          <w:spacing w:val="-4"/>
          <w:lang w:val="sq-AL" w:eastAsia="ja-JP"/>
        </w:rPr>
        <w:t xml:space="preserve"> fëmijës n</w:t>
      </w:r>
      <w:r>
        <w:rPr>
          <w:spacing w:val="-4"/>
          <w:lang w:val="sq-AL"/>
        </w:rPr>
        <w:t>ë</w:t>
      </w:r>
      <w:r>
        <w:rPr>
          <w:color w:val="000000"/>
          <w:spacing w:val="-4"/>
          <w:lang w:val="sq-AL" w:eastAsia="ja-JP"/>
        </w:rPr>
        <w:t xml:space="preserve"> nivel vendor;</w:t>
      </w:r>
    </w:p>
    <w:p w:rsidR="001E7C2B" w:rsidRDefault="001E7C2B" w:rsidP="001E7C2B">
      <w:pPr>
        <w:pStyle w:val="Paragrafi"/>
        <w:rPr>
          <w:color w:val="000000"/>
          <w:spacing w:val="-4"/>
          <w:lang w:val="sq-AL" w:eastAsia="ja-JP"/>
        </w:rPr>
      </w:pPr>
      <w:r>
        <w:rPr>
          <w:color w:val="000000"/>
          <w:spacing w:val="-4"/>
          <w:lang w:val="sq-AL" w:eastAsia="ja-JP"/>
        </w:rPr>
        <w:t xml:space="preserve">d) Mirëfunksionimin e mekanizmave institu-cionalë lokalë për mbrojtjen e fëmijës dhe menaxhimin efektiv të rasteve të fëmijëve në nevojë për mbrojtje; </w:t>
      </w:r>
    </w:p>
    <w:p w:rsidR="001E7C2B" w:rsidRDefault="001E7C2B" w:rsidP="001E7C2B">
      <w:pPr>
        <w:pStyle w:val="Paragrafi"/>
        <w:rPr>
          <w:color w:val="000000"/>
          <w:spacing w:val="-4"/>
          <w:lang w:val="sq-AL" w:eastAsia="ja-JP"/>
        </w:rPr>
      </w:pPr>
      <w:r>
        <w:rPr>
          <w:color w:val="000000"/>
          <w:lang w:val="sq-AL" w:eastAsia="ja-JP"/>
        </w:rPr>
        <w:t xml:space="preserve">dh) </w:t>
      </w:r>
      <w:r>
        <w:rPr>
          <w:color w:val="000000"/>
          <w:lang w:val="sq-AL" w:eastAsia="ja-JP"/>
        </w:rPr>
        <w:tab/>
        <w:t>Përforcimin e kapaciteteve t</w:t>
      </w:r>
      <w:r>
        <w:rPr>
          <w:lang w:val="sq-AL"/>
        </w:rPr>
        <w:t>ë</w:t>
      </w:r>
      <w:r>
        <w:rPr>
          <w:color w:val="000000"/>
          <w:lang w:val="sq-AL" w:eastAsia="ja-JP"/>
        </w:rPr>
        <w:t xml:space="preserve"> profesioni-stëve të strukturave për të drejtat dhe mbrojtjen e fëmijës, si dhe të mekanizmave institucionalë, puna e të cilëve lidhet me të drejtat</w:t>
      </w:r>
      <w:r>
        <w:rPr>
          <w:color w:val="000000"/>
          <w:spacing w:val="-4"/>
          <w:lang w:val="sq-AL" w:eastAsia="ja-JP"/>
        </w:rPr>
        <w:t xml:space="preserve"> dhe mbrojtjen e fëmijës;</w:t>
      </w:r>
    </w:p>
    <w:p w:rsidR="001E7C2B" w:rsidRDefault="001E7C2B" w:rsidP="001E7C2B">
      <w:pPr>
        <w:pStyle w:val="Paragrafi"/>
        <w:rPr>
          <w:color w:val="000000"/>
          <w:spacing w:val="-4"/>
          <w:lang w:val="sq-AL" w:eastAsia="ja-JP"/>
        </w:rPr>
      </w:pPr>
      <w:r>
        <w:rPr>
          <w:color w:val="000000"/>
          <w:spacing w:val="-4"/>
          <w:lang w:val="sq-AL" w:eastAsia="ja-JP"/>
        </w:rPr>
        <w:t xml:space="preserve">e) </w:t>
      </w:r>
      <w:r>
        <w:rPr>
          <w:color w:val="000000"/>
          <w:spacing w:val="-4"/>
          <w:lang w:val="sq-AL" w:eastAsia="ja-JP"/>
        </w:rPr>
        <w:t>Promovimin dhe realizimin e mekanizmave efektivë për pjesëmarrjen e fëmijëve në të gjitha proceset që ndikojnë në të drejtat dhe mirëqenien e tyre;</w:t>
      </w:r>
    </w:p>
    <w:p w:rsidR="001E7C2B" w:rsidRDefault="001E7C2B" w:rsidP="001E7C2B">
      <w:pPr>
        <w:pStyle w:val="Paragrafi"/>
        <w:rPr>
          <w:color w:val="000000"/>
          <w:spacing w:val="-4"/>
          <w:lang w:val="sq-AL" w:eastAsia="ja-JP"/>
        </w:rPr>
      </w:pPr>
      <w:r>
        <w:rPr>
          <w:color w:val="000000"/>
          <w:spacing w:val="-4"/>
          <w:lang w:val="sq-AL" w:eastAsia="ja-JP"/>
        </w:rPr>
        <w:t xml:space="preserve">ë) </w:t>
      </w:r>
      <w:r>
        <w:rPr>
          <w:color w:val="000000"/>
          <w:spacing w:val="-4"/>
          <w:lang w:val="sq-AL" w:eastAsia="ja-JP"/>
        </w:rPr>
        <w:t>Sensibilizimin e publikut, të profesionistëve dhe fëmijëve për mbrojtjen dhe të drejtat e fëmijëve.</w:t>
      </w:r>
    </w:p>
    <w:p w:rsidR="001E7C2B" w:rsidRDefault="001E7C2B" w:rsidP="001E7C2B">
      <w:pPr>
        <w:pStyle w:val="Paragrafi"/>
        <w:rPr>
          <w:color w:val="000000"/>
          <w:spacing w:val="-4"/>
          <w:u w:val="single"/>
          <w:lang w:val="sq-AL" w:eastAsia="ja-JP"/>
        </w:rPr>
      </w:pPr>
      <w:r>
        <w:rPr>
          <w:color w:val="000000"/>
          <w:spacing w:val="-4"/>
          <w:lang w:val="sq-AL" w:eastAsia="ja-JP"/>
        </w:rPr>
        <w:t>3. Mekanizmat institucionalë dhe strukturat për të drejtat e mbrojtjen e fëmijës në nivel qendror e vendor, në kuadër të këtij bashkëpunimi, angazhohen:</w:t>
      </w:r>
    </w:p>
    <w:p w:rsidR="001E7C2B" w:rsidRDefault="001E7C2B" w:rsidP="001E7C2B">
      <w:pPr>
        <w:pStyle w:val="Paragrafi"/>
        <w:rPr>
          <w:rFonts w:cs="Times New Roman"/>
          <w:spacing w:val="-4"/>
          <w:lang w:val="sq-AL" w:eastAsia="ja-JP"/>
        </w:rPr>
      </w:pPr>
      <w:r>
        <w:rPr>
          <w:rFonts w:cs="Times New Roman"/>
          <w:spacing w:val="-4"/>
          <w:lang w:val="sq-AL" w:eastAsia="ja-JP"/>
        </w:rPr>
        <w:t xml:space="preserve">a) Të lehtësojnë procesin e koordinimit ndërmjet organizatave jofitimprurëse me institucionet shtetërore në nivel qendror e vendor, për realizimin e projekteve dhe programeve të përbashkëta në fushën e të drejtave dhe mbrojtjes së fëmijës, me fokus të veçantë fëmijët dhe grupet vulnerabël; </w:t>
      </w:r>
    </w:p>
    <w:p w:rsidR="001E7C2B" w:rsidRDefault="001E7C2B" w:rsidP="001E7C2B">
      <w:pPr>
        <w:pStyle w:val="Paragrafi"/>
        <w:rPr>
          <w:rFonts w:cs="Times New Roman"/>
          <w:spacing w:val="-4"/>
          <w:lang w:val="sq-AL" w:eastAsia="ja-JP"/>
        </w:rPr>
      </w:pPr>
      <w:r>
        <w:rPr>
          <w:rFonts w:cs="Times New Roman"/>
          <w:spacing w:val="-4"/>
          <w:lang w:val="sq-AL" w:eastAsia="ja-JP"/>
        </w:rPr>
        <w:t xml:space="preserve">b) Të orientojnë dhe të koordinojnë nismat e ndërmarra nga organizatat jofitimprurëse me iniciativa të </w:t>
      </w:r>
      <w:r>
        <w:rPr>
          <w:rFonts w:cs="Times New Roman"/>
          <w:spacing w:val="-4"/>
          <w:lang w:val="sq-AL" w:eastAsia="ja-JP"/>
        </w:rPr>
        <w:lastRenderedPageBreak/>
        <w:t>tjera, në kuadër të zbatimit të dokumenteve strategjike kombëtare me fokus fëmijët ose të programeve të tjera;</w:t>
      </w:r>
    </w:p>
    <w:p w:rsidR="001E7C2B" w:rsidRDefault="001E7C2B" w:rsidP="001E7C2B">
      <w:pPr>
        <w:pStyle w:val="Paragrafi"/>
        <w:rPr>
          <w:rFonts w:cs="Times New Roman"/>
          <w:spacing w:val="-4"/>
          <w:lang w:val="sq-AL" w:eastAsia="ja-JP"/>
        </w:rPr>
      </w:pPr>
      <w:r>
        <w:rPr>
          <w:rFonts w:cs="Times New Roman"/>
          <w:spacing w:val="-4"/>
          <w:lang w:val="sq-AL" w:eastAsia="ja-JP"/>
        </w:rPr>
        <w:t xml:space="preserve">c) Të koordinojnë dhe harmonizojnë përpjekjet institucionale dhe të organizatave jofitimprurëse </w:t>
      </w:r>
      <w:r>
        <w:rPr>
          <w:rFonts w:cs="Times New Roman"/>
          <w:spacing w:val="-4"/>
          <w:lang w:val="sq-AL"/>
        </w:rPr>
        <w:t>në veprimtaritë dhe shërbimet e munguara ose që nuk plotësohen nga institucionet shtetërore;</w:t>
      </w:r>
      <w:r>
        <w:rPr>
          <w:rFonts w:cs="Times New Roman"/>
          <w:spacing w:val="-4"/>
          <w:lang w:val="sq-AL" w:eastAsia="ja-JP"/>
        </w:rPr>
        <w:t xml:space="preserve"> </w:t>
      </w:r>
    </w:p>
    <w:p w:rsidR="001E7C2B" w:rsidRDefault="001E7C2B" w:rsidP="001E7C2B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ç) </w:t>
      </w:r>
      <w:r>
        <w:rPr>
          <w:color w:val="000000"/>
          <w:spacing w:val="-4"/>
          <w:lang w:val="sq-AL" w:eastAsia="ja-JP"/>
        </w:rPr>
        <w:t>Të</w:t>
      </w:r>
      <w:r>
        <w:rPr>
          <w:spacing w:val="-4"/>
          <w:lang w:val="sq-AL"/>
        </w:rPr>
        <w:t xml:space="preserve"> nxisin dhe </w:t>
      </w:r>
      <w:r>
        <w:rPr>
          <w:color w:val="000000"/>
          <w:spacing w:val="-4"/>
          <w:lang w:val="sq-AL" w:eastAsia="ja-JP"/>
        </w:rPr>
        <w:t>të</w:t>
      </w:r>
      <w:r>
        <w:rPr>
          <w:spacing w:val="-4"/>
          <w:lang w:val="sq-AL"/>
        </w:rPr>
        <w:t xml:space="preserve"> krijojnë mundësi efektive të bashkëpunimit, duke përfshirë ato për pjesëmarrjen e fëmijëve;</w:t>
      </w:r>
    </w:p>
    <w:p w:rsidR="001E7C2B" w:rsidRDefault="001E7C2B" w:rsidP="001E7C2B">
      <w:pPr>
        <w:pStyle w:val="Paragrafi"/>
        <w:rPr>
          <w:spacing w:val="-4"/>
          <w:lang w:val="sq-AL" w:eastAsia="ja-JP"/>
        </w:rPr>
      </w:pPr>
      <w:r>
        <w:rPr>
          <w:spacing w:val="-4"/>
          <w:lang w:val="sq-AL"/>
        </w:rPr>
        <w:t xml:space="preserve">d) </w:t>
      </w:r>
      <w:r>
        <w:rPr>
          <w:color w:val="000000"/>
          <w:spacing w:val="-4"/>
          <w:lang w:val="sq-AL" w:eastAsia="ja-JP"/>
        </w:rPr>
        <w:t>Të</w:t>
      </w:r>
      <w:r>
        <w:rPr>
          <w:spacing w:val="-4"/>
          <w:lang w:val="sq-AL"/>
        </w:rPr>
        <w:t xml:space="preserve"> zhvillojnë dhe </w:t>
      </w:r>
      <w:r>
        <w:rPr>
          <w:color w:val="000000"/>
          <w:spacing w:val="-4"/>
          <w:lang w:val="sq-AL" w:eastAsia="ja-JP"/>
        </w:rPr>
        <w:t>të</w:t>
      </w:r>
      <w:r>
        <w:rPr>
          <w:spacing w:val="-4"/>
          <w:lang w:val="sq-AL"/>
        </w:rPr>
        <w:t xml:space="preserve"> zbatojnë kritere e procese transparente për angazhimin dhe konsultimin me organizatat jofitimprurëse në procese të ndryshme, sipas kapaciteteve dhe mandatit të tyre;</w:t>
      </w:r>
    </w:p>
    <w:p w:rsidR="001E7C2B" w:rsidRDefault="001E7C2B" w:rsidP="001E7C2B">
      <w:pPr>
        <w:pStyle w:val="Paragrafi"/>
        <w:rPr>
          <w:spacing w:val="-4"/>
          <w:lang w:val="sq-AL" w:eastAsia="ja-JP"/>
        </w:rPr>
      </w:pPr>
      <w:r>
        <w:rPr>
          <w:spacing w:val="-4"/>
          <w:lang w:val="sq-AL" w:eastAsia="ja-JP"/>
        </w:rPr>
        <w:t xml:space="preserve">dh) </w:t>
      </w:r>
      <w:r>
        <w:rPr>
          <w:color w:val="000000"/>
          <w:spacing w:val="-4"/>
          <w:lang w:val="sq-AL" w:eastAsia="ja-JP"/>
        </w:rPr>
        <w:t>Të</w:t>
      </w:r>
      <w:r>
        <w:rPr>
          <w:spacing w:val="-4"/>
          <w:lang w:val="sq-AL" w:eastAsia="ja-JP"/>
        </w:rPr>
        <w:t xml:space="preserve"> marrin pjesë në takime të rregullta konsultative, trajnime, konferenca dhe aktivitete të tjera të planifikuara për mbrojtjen e të drejtave të fëmijëve;</w:t>
      </w:r>
    </w:p>
    <w:p w:rsidR="001E7C2B" w:rsidRDefault="001E7C2B" w:rsidP="001E7C2B">
      <w:pPr>
        <w:pStyle w:val="Paragrafi"/>
        <w:rPr>
          <w:spacing w:val="-4"/>
          <w:lang w:val="sq-AL" w:eastAsia="ja-JP"/>
        </w:rPr>
      </w:pPr>
      <w:r>
        <w:rPr>
          <w:spacing w:val="-4"/>
          <w:lang w:val="sq-AL" w:eastAsia="ja-JP"/>
        </w:rPr>
        <w:t xml:space="preserve">e) </w:t>
      </w:r>
      <w:r>
        <w:rPr>
          <w:color w:val="000000"/>
          <w:spacing w:val="-4"/>
          <w:lang w:val="sq-AL" w:eastAsia="ja-JP"/>
        </w:rPr>
        <w:t>Të</w:t>
      </w:r>
      <w:r>
        <w:rPr>
          <w:spacing w:val="-4"/>
          <w:lang w:val="sq-AL" w:eastAsia="ja-JP"/>
        </w:rPr>
        <w:t xml:space="preserve"> ndajnë informacione dhe të dhëna që disponojnë mbi situatën e të drejtave të fëmijës dhe mbrojtjen e fëmijës; </w:t>
      </w:r>
    </w:p>
    <w:p w:rsidR="001E7C2B" w:rsidRDefault="001E7C2B" w:rsidP="001E7C2B">
      <w:pPr>
        <w:pStyle w:val="Paragrafi"/>
        <w:rPr>
          <w:spacing w:val="-4"/>
          <w:lang w:val="sq-AL" w:eastAsia="ja-JP"/>
        </w:rPr>
      </w:pPr>
      <w:r>
        <w:rPr>
          <w:spacing w:val="-4"/>
          <w:lang w:val="sq-AL" w:eastAsia="ja-JP"/>
        </w:rPr>
        <w:t xml:space="preserve">ë) </w:t>
      </w:r>
      <w:r>
        <w:rPr>
          <w:color w:val="000000"/>
          <w:spacing w:val="-4"/>
          <w:lang w:val="sq-AL" w:eastAsia="ja-JP"/>
        </w:rPr>
        <w:t>Të</w:t>
      </w:r>
      <w:r>
        <w:rPr>
          <w:spacing w:val="-4"/>
          <w:lang w:val="sq-AL" w:eastAsia="ja-JP"/>
        </w:rPr>
        <w:t xml:space="preserve"> mbështesin organizatat jofitimprurëse, nëpërmjet orientimit të donatorëve vendës e ndërkombëtarë, për zbatimin në nivel vendor të objektivave të </w:t>
      </w:r>
      <w:r>
        <w:rPr>
          <w:spacing w:val="-4"/>
          <w:lang w:val="sq-AL"/>
        </w:rPr>
        <w:t>dokumenteve strategjike kombëtare me fokus fëmijët</w:t>
      </w:r>
      <w:r>
        <w:rPr>
          <w:color w:val="FF0000"/>
          <w:spacing w:val="-4"/>
          <w:lang w:val="sq-AL" w:eastAsia="ja-JP"/>
        </w:rPr>
        <w:t xml:space="preserve"> </w:t>
      </w:r>
      <w:r>
        <w:rPr>
          <w:spacing w:val="-4"/>
          <w:lang w:val="sq-AL" w:eastAsia="ja-JP"/>
        </w:rPr>
        <w:t>apo për plotësimin e shër</w:t>
      </w:r>
      <w:r>
        <w:rPr>
          <w:spacing w:val="-4"/>
          <w:lang w:val="sq-AL"/>
        </w:rPr>
        <w:t>b</w:t>
      </w:r>
      <w:r>
        <w:rPr>
          <w:spacing w:val="-4"/>
          <w:lang w:val="sq-AL" w:eastAsia="ja-JP"/>
        </w:rPr>
        <w:t>imeve, të programeve ose nevojave të tjera në përgjithësi, me qëllim ngritjen dhe funksionimin e sistemit të mbrojtjes së fëmijëve në nivel vendor;</w:t>
      </w:r>
    </w:p>
    <w:p w:rsidR="001E7C2B" w:rsidRDefault="001E7C2B" w:rsidP="001E7C2B">
      <w:pPr>
        <w:pStyle w:val="Paragrafi"/>
        <w:rPr>
          <w:spacing w:val="-4"/>
          <w:lang w:val="sq-AL" w:eastAsia="ja-JP"/>
        </w:rPr>
      </w:pPr>
      <w:r>
        <w:rPr>
          <w:spacing w:val="-4"/>
          <w:lang w:val="sq-AL" w:eastAsia="ja-JP"/>
        </w:rPr>
        <w:t xml:space="preserve">f)  </w:t>
      </w:r>
      <w:r>
        <w:rPr>
          <w:color w:val="000000"/>
          <w:spacing w:val="-4"/>
          <w:lang w:val="sq-AL" w:eastAsia="ja-JP"/>
        </w:rPr>
        <w:t>Të</w:t>
      </w:r>
      <w:r>
        <w:rPr>
          <w:spacing w:val="-4"/>
          <w:lang w:val="sq-AL" w:eastAsia="ja-JP"/>
        </w:rPr>
        <w:t xml:space="preserve"> ndërgjegjësojnë komunitetin në lidhje me çështje të të drejtave dhe mbrojtjes së fëmijës, duke organizuar takime informuese, edukuese e trajnuese në territorin e bashkisë/komunës/qarkut;</w:t>
      </w:r>
    </w:p>
    <w:p w:rsidR="001E7C2B" w:rsidRDefault="001E7C2B" w:rsidP="001E7C2B">
      <w:pPr>
        <w:pStyle w:val="Paragrafi"/>
        <w:rPr>
          <w:color w:val="000000"/>
          <w:spacing w:val="-4"/>
          <w:lang w:val="sq-AL" w:eastAsia="ja-JP"/>
        </w:rPr>
      </w:pPr>
      <w:r>
        <w:rPr>
          <w:color w:val="000000"/>
          <w:spacing w:val="-4"/>
          <w:lang w:val="sq-AL" w:eastAsia="ja-JP"/>
        </w:rPr>
        <w:t xml:space="preserve">g)  </w:t>
      </w:r>
      <w:r>
        <w:rPr>
          <w:color w:val="000000"/>
          <w:spacing w:val="-4"/>
          <w:lang w:val="sq-AL" w:eastAsia="ja-JP"/>
        </w:rPr>
        <w:t>Të mbështesin dhe të marrin përsipër menaxhimin e rasteve të fëmijëve në nevojë për mbrojtje, të referuara nga organizatat jofitimprurëse, pas identifikimit dhe vlerësimit të nevojave për shërbime, ndërhyrje apo masa mbrojtjeje;</w:t>
      </w:r>
    </w:p>
    <w:p w:rsidR="001E7C2B" w:rsidRDefault="001E7C2B" w:rsidP="001E7C2B">
      <w:pPr>
        <w:pStyle w:val="Paragrafi"/>
        <w:rPr>
          <w:spacing w:val="-4"/>
          <w:lang w:val="sq-AL" w:eastAsia="ja-JP"/>
        </w:rPr>
      </w:pPr>
      <w:r>
        <w:rPr>
          <w:spacing w:val="-4"/>
          <w:lang w:val="sq-AL" w:eastAsia="ja-JP"/>
        </w:rPr>
        <w:t xml:space="preserve">gj) </w:t>
      </w:r>
      <w:r>
        <w:rPr>
          <w:color w:val="000000"/>
          <w:spacing w:val="-4"/>
          <w:lang w:val="sq-AL" w:eastAsia="ja-JP"/>
        </w:rPr>
        <w:t>Të</w:t>
      </w:r>
      <w:r>
        <w:rPr>
          <w:spacing w:val="-4"/>
          <w:lang w:val="sq-AL" w:eastAsia="ja-JP"/>
        </w:rPr>
        <w:t xml:space="preserve"> mbështesin, kur është e mundur, financimin e shërbimeve e të nismave të organizatave jofitimprurëse në mbështetje të rasteve të fëmijëve në nevojë për mbrojtje;</w:t>
      </w:r>
    </w:p>
    <w:p w:rsidR="001E7C2B" w:rsidRDefault="001E7C2B" w:rsidP="001E7C2B">
      <w:pPr>
        <w:pStyle w:val="Paragrafi"/>
        <w:rPr>
          <w:spacing w:val="-4"/>
          <w:lang w:val="sq-AL" w:eastAsia="ja-JP"/>
        </w:rPr>
      </w:pPr>
      <w:r>
        <w:rPr>
          <w:spacing w:val="-4"/>
          <w:lang w:val="sq-AL" w:eastAsia="ja-JP"/>
        </w:rPr>
        <w:t xml:space="preserve">h) </w:t>
      </w:r>
      <w:r>
        <w:rPr>
          <w:color w:val="000000"/>
          <w:spacing w:val="-4"/>
          <w:lang w:val="sq-AL" w:eastAsia="ja-JP"/>
        </w:rPr>
        <w:t>Të</w:t>
      </w:r>
      <w:r>
        <w:rPr>
          <w:spacing w:val="-4"/>
          <w:lang w:val="sq-AL" w:eastAsia="ja-JP"/>
        </w:rPr>
        <w:t xml:space="preserve"> nxisin monitorimin e pavarur të organizatave jofitimprurëse, duke respektuar dhe synuar interesin më të lartë të fëmijës. </w:t>
      </w:r>
    </w:p>
    <w:p w:rsidR="001E7C2B" w:rsidRDefault="001E7C2B" w:rsidP="001E7C2B">
      <w:pPr>
        <w:pStyle w:val="Paragrafi"/>
        <w:rPr>
          <w:spacing w:val="-4"/>
          <w:u w:val="single"/>
          <w:lang w:val="sq-AL" w:eastAsia="ja-JP"/>
        </w:rPr>
      </w:pPr>
      <w:r>
        <w:rPr>
          <w:color w:val="000000"/>
          <w:spacing w:val="-4"/>
          <w:lang w:val="sq-AL" w:eastAsia="ja-JP"/>
        </w:rPr>
        <w:t xml:space="preserve">4. </w:t>
      </w:r>
      <w:r>
        <w:rPr>
          <w:spacing w:val="-4"/>
          <w:lang w:val="sq-AL" w:eastAsia="ja-JP"/>
        </w:rPr>
        <w:t>Organizatat jofitimprurëse, sipas legjislacionit në fuqi në kuadër të këtij bashkëpunimi, angazhohen:</w:t>
      </w:r>
    </w:p>
    <w:p w:rsidR="001E7C2B" w:rsidRDefault="001E7C2B" w:rsidP="001E7C2B">
      <w:pPr>
        <w:pStyle w:val="Paragrafi"/>
        <w:rPr>
          <w:rFonts w:cs="Times New Roman"/>
          <w:spacing w:val="-4"/>
          <w:lang w:val="sq-AL" w:eastAsia="ja-JP"/>
        </w:rPr>
      </w:pPr>
      <w:r>
        <w:rPr>
          <w:rFonts w:cs="Times New Roman"/>
          <w:spacing w:val="-4"/>
          <w:lang w:val="sq-AL" w:eastAsia="ja-JP"/>
        </w:rPr>
        <w:t>a) Të mbështesin dhe të bashkëpunojnë me strukturat e mbrojtjes së fëmijëve në nivel vendor, për zbatimin e programeve dhe projekteve, duke mbështetur fëmijët apo grupet e fëmijëve në situata rreziku, dhune, abuzimi, shfrytëzimi apo neglizhimi ose rreziku të përjashtimit social, me fokus të veçantë parandalimin;</w:t>
      </w:r>
    </w:p>
    <w:p w:rsidR="001E7C2B" w:rsidRDefault="001E7C2B" w:rsidP="001E7C2B">
      <w:pPr>
        <w:pStyle w:val="Paragrafi"/>
        <w:rPr>
          <w:rFonts w:cs="Times New Roman"/>
          <w:spacing w:val="-4"/>
          <w:lang w:val="sq-AL" w:eastAsia="ja-JP"/>
        </w:rPr>
      </w:pPr>
      <w:r>
        <w:rPr>
          <w:rFonts w:cs="Times New Roman"/>
          <w:spacing w:val="-4"/>
          <w:lang w:val="sq-AL" w:eastAsia="ja-JP"/>
        </w:rPr>
        <w:t xml:space="preserve">b) Të ndajnë me institucionet shtetërore në nivel vendor praktikat më të mira dhe ekspertizën e tyre në drejtim të krijimit të shërbimeve parandaluese apo reaguese të mbrojtjes së fëmijës; </w:t>
      </w:r>
    </w:p>
    <w:p w:rsidR="001E7C2B" w:rsidRDefault="001E7C2B" w:rsidP="001E7C2B">
      <w:pPr>
        <w:pStyle w:val="Paragrafi"/>
        <w:rPr>
          <w:rFonts w:cs="Times New Roman"/>
          <w:spacing w:val="-4"/>
          <w:lang w:val="sq-AL" w:eastAsia="ja-JP"/>
        </w:rPr>
      </w:pPr>
      <w:r>
        <w:rPr>
          <w:rFonts w:cs="Times New Roman"/>
          <w:spacing w:val="-4"/>
          <w:lang w:val="sq-AL" w:eastAsia="ja-JP"/>
        </w:rPr>
        <w:t>c) Të marrin pjesë aktivisht në proceset e diskutimeve e të konsultimeve për standardet, politikat, legjislacionin që lidhet me mbrojtjen e fëmijëve në shërbimet sociale, shëndetësore, arsimore, ligjore dhe shërbime të tjera;</w:t>
      </w:r>
    </w:p>
    <w:p w:rsidR="001E7C2B" w:rsidRDefault="001E7C2B" w:rsidP="001E7C2B">
      <w:pPr>
        <w:pStyle w:val="Paragrafi"/>
        <w:rPr>
          <w:spacing w:val="-4"/>
          <w:lang w:val="sq-AL" w:eastAsia="ja-JP"/>
        </w:rPr>
      </w:pPr>
      <w:r>
        <w:rPr>
          <w:spacing w:val="-4"/>
          <w:lang w:val="sq-AL" w:eastAsia="ja-JP"/>
        </w:rPr>
        <w:t>ç) Të zbatojnë qasje që bazohen mbi të drejtat e fëmijës dhe mbi barazinë gjinore, si dhe të respektojnë standardet etike në proceset e planifikimit e zbatimit të programeve dhe projekteve të tyre;</w:t>
      </w:r>
    </w:p>
    <w:p w:rsidR="001E7C2B" w:rsidRDefault="001E7C2B" w:rsidP="001E7C2B">
      <w:pPr>
        <w:pStyle w:val="Paragrafi"/>
        <w:rPr>
          <w:color w:val="000000"/>
          <w:spacing w:val="-4"/>
          <w:lang w:val="sq-AL" w:eastAsia="ja-JP"/>
        </w:rPr>
      </w:pPr>
      <w:r>
        <w:rPr>
          <w:spacing w:val="-4"/>
          <w:lang w:val="sq-AL" w:eastAsia="ja-JP"/>
        </w:rPr>
        <w:t>d) Të</w:t>
      </w:r>
      <w:r>
        <w:rPr>
          <w:color w:val="000000"/>
          <w:spacing w:val="-4"/>
          <w:lang w:val="sq-AL" w:eastAsia="ja-JP"/>
        </w:rPr>
        <w:t xml:space="preserve"> marrin pjesë në veprimtarinë e grupeve teknike nd</w:t>
      </w:r>
      <w:r>
        <w:rPr>
          <w:spacing w:val="-4"/>
          <w:lang w:val="sq-AL"/>
        </w:rPr>
        <w:t>ë</w:t>
      </w:r>
      <w:r>
        <w:rPr>
          <w:color w:val="000000"/>
          <w:spacing w:val="-4"/>
          <w:lang w:val="sq-AL" w:eastAsia="ja-JP"/>
        </w:rPr>
        <w:t>rsektoriale për menaxhimin e rasteve t</w:t>
      </w:r>
      <w:r>
        <w:rPr>
          <w:spacing w:val="-4"/>
          <w:lang w:val="sq-AL"/>
        </w:rPr>
        <w:t>ë</w:t>
      </w:r>
      <w:r>
        <w:rPr>
          <w:color w:val="000000"/>
          <w:spacing w:val="-4"/>
          <w:lang w:val="sq-AL" w:eastAsia="ja-JP"/>
        </w:rPr>
        <w:t xml:space="preserve"> fëmijëve në nevojë për mbrojtje, duke përfshirë vlerësimin, hartimin dhe zbatimin e planit individual të mbrojtjes;</w:t>
      </w:r>
    </w:p>
    <w:p w:rsidR="001E7C2B" w:rsidRDefault="001E7C2B" w:rsidP="001E7C2B">
      <w:pPr>
        <w:pStyle w:val="Paragrafi"/>
        <w:rPr>
          <w:color w:val="000000"/>
          <w:spacing w:val="-4"/>
          <w:lang w:val="sq-AL" w:eastAsia="ja-JP"/>
        </w:rPr>
      </w:pPr>
      <w:r>
        <w:rPr>
          <w:color w:val="000000"/>
          <w:spacing w:val="-4"/>
          <w:lang w:val="sq-AL" w:eastAsia="ja-JP"/>
        </w:rPr>
        <w:t xml:space="preserve">dh) </w:t>
      </w:r>
      <w:r>
        <w:rPr>
          <w:spacing w:val="-4"/>
          <w:lang w:val="sq-AL" w:eastAsia="ja-JP"/>
        </w:rPr>
        <w:t>Të</w:t>
      </w:r>
      <w:r>
        <w:rPr>
          <w:color w:val="000000"/>
          <w:spacing w:val="-4"/>
          <w:lang w:val="sq-AL" w:eastAsia="ja-JP"/>
        </w:rPr>
        <w:t xml:space="preserve"> kontribuojnë në vlerësimet për nevojat sociale të komuniteteve rurale, ndërurbane dhe urbane, duke përfshirë në vlerësim ekspertë dhe duke lehtësuar procesin e vlerësimit nëpërmjet vrojtimeve, grupeve të fokusuara apo intervistave;</w:t>
      </w:r>
    </w:p>
    <w:p w:rsidR="001E7C2B" w:rsidRDefault="001E7C2B" w:rsidP="001E7C2B">
      <w:pPr>
        <w:pStyle w:val="Paragrafi"/>
        <w:rPr>
          <w:spacing w:val="-4"/>
          <w:lang w:val="sq-AL" w:eastAsia="ja-JP"/>
        </w:rPr>
      </w:pPr>
      <w:r>
        <w:rPr>
          <w:spacing w:val="-4"/>
          <w:lang w:val="sq-AL" w:eastAsia="ja-JP"/>
        </w:rPr>
        <w:t>e) Të ndihmojnë në ngritjen e shërbimeve komunitare alternative, të emergjencës apo shërbime të tjera të nevojshme për fëmijët vulnerabël dhe për fëmijët në nevojë për mbrojtje, si dhe në angazhimin e komuniteteve në procesin e vlerësimit të nevojave, planifikimit dhe zbatimit;</w:t>
      </w:r>
    </w:p>
    <w:p w:rsidR="001E7C2B" w:rsidRDefault="001E7C2B" w:rsidP="001E7C2B">
      <w:pPr>
        <w:pStyle w:val="Paragrafi"/>
        <w:rPr>
          <w:color w:val="000000"/>
          <w:spacing w:val="-4"/>
          <w:lang w:val="sq-AL" w:eastAsia="ja-JP"/>
        </w:rPr>
      </w:pPr>
      <w:r>
        <w:rPr>
          <w:color w:val="000000"/>
          <w:spacing w:val="-4"/>
          <w:lang w:val="sq-AL" w:eastAsia="ja-JP"/>
        </w:rPr>
        <w:t xml:space="preserve">ë) </w:t>
      </w:r>
      <w:r>
        <w:rPr>
          <w:spacing w:val="-4"/>
          <w:lang w:val="sq-AL" w:eastAsia="ja-JP"/>
        </w:rPr>
        <w:t>Të</w:t>
      </w:r>
      <w:r>
        <w:rPr>
          <w:color w:val="000000"/>
          <w:spacing w:val="-4"/>
          <w:lang w:val="sq-AL" w:eastAsia="ja-JP"/>
        </w:rPr>
        <w:t xml:space="preserve"> ndihmojnë në ngritjen e kapaciteteve të ofruesve të shërbimeve e </w:t>
      </w:r>
      <w:r>
        <w:rPr>
          <w:spacing w:val="-4"/>
          <w:lang w:val="sq-AL" w:eastAsia="ja-JP"/>
        </w:rPr>
        <w:t>të</w:t>
      </w:r>
      <w:r>
        <w:rPr>
          <w:color w:val="000000"/>
          <w:spacing w:val="-4"/>
          <w:lang w:val="sq-AL" w:eastAsia="ja-JP"/>
        </w:rPr>
        <w:t xml:space="preserve"> strukturave për të drejtat dhe mbrojtjen e fëmijës në nivel qendror e vendor;</w:t>
      </w:r>
    </w:p>
    <w:p w:rsidR="001E7C2B" w:rsidRDefault="001E7C2B" w:rsidP="001E7C2B">
      <w:pPr>
        <w:pStyle w:val="Paragrafi"/>
        <w:rPr>
          <w:color w:val="000000"/>
          <w:spacing w:val="-4"/>
          <w:lang w:val="sq-AL" w:eastAsia="ja-JP"/>
        </w:rPr>
      </w:pPr>
      <w:r>
        <w:rPr>
          <w:color w:val="000000"/>
          <w:spacing w:val="-4"/>
          <w:lang w:val="sq-AL" w:eastAsia="ja-JP"/>
        </w:rPr>
        <w:lastRenderedPageBreak/>
        <w:t xml:space="preserve">f) </w:t>
      </w:r>
      <w:r>
        <w:rPr>
          <w:spacing w:val="-4"/>
          <w:lang w:val="sq-AL" w:eastAsia="ja-JP"/>
        </w:rPr>
        <w:t>Të</w:t>
      </w:r>
      <w:r>
        <w:rPr>
          <w:color w:val="000000"/>
          <w:spacing w:val="-4"/>
          <w:lang w:val="sq-AL" w:eastAsia="ja-JP"/>
        </w:rPr>
        <w:t xml:space="preserve"> dokumentojnë dhe </w:t>
      </w:r>
      <w:r>
        <w:rPr>
          <w:spacing w:val="-4"/>
          <w:lang w:val="sq-AL" w:eastAsia="ja-JP"/>
        </w:rPr>
        <w:t>të</w:t>
      </w:r>
      <w:r>
        <w:rPr>
          <w:color w:val="000000"/>
          <w:spacing w:val="-4"/>
          <w:lang w:val="sq-AL" w:eastAsia="ja-JP"/>
        </w:rPr>
        <w:t xml:space="preserve"> ndajnë informacione me strukturat e mbrojtjes së fëmijës në nivel vendor, në lidhje me mbështetjen e ofruar gjatë menaxhimit të rasteve;</w:t>
      </w:r>
    </w:p>
    <w:p w:rsidR="001E7C2B" w:rsidRDefault="001E7C2B" w:rsidP="001E7C2B">
      <w:pPr>
        <w:pStyle w:val="Paragrafi"/>
        <w:rPr>
          <w:color w:val="000000"/>
          <w:spacing w:val="-4"/>
          <w:lang w:val="sq-AL" w:eastAsia="ja-JP"/>
        </w:rPr>
      </w:pPr>
      <w:r>
        <w:rPr>
          <w:color w:val="000000"/>
          <w:spacing w:val="-4"/>
          <w:lang w:val="sq-AL" w:eastAsia="ja-JP"/>
        </w:rPr>
        <w:t xml:space="preserve">g) </w:t>
      </w:r>
      <w:r>
        <w:rPr>
          <w:spacing w:val="-4"/>
          <w:lang w:val="sq-AL" w:eastAsia="ja-JP"/>
        </w:rPr>
        <w:t>Të</w:t>
      </w:r>
      <w:r>
        <w:rPr>
          <w:color w:val="000000"/>
          <w:spacing w:val="-4"/>
          <w:lang w:val="sq-AL" w:eastAsia="ja-JP"/>
        </w:rPr>
        <w:t xml:space="preserve"> kryejnë monitorime mbi situatën e të drejtave dhe mbrojtjes së fëmijës në vend, </w:t>
      </w:r>
      <w:r>
        <w:rPr>
          <w:spacing w:val="-4"/>
          <w:lang w:val="sq-AL" w:eastAsia="ja-JP"/>
        </w:rPr>
        <w:t>të</w:t>
      </w:r>
      <w:r>
        <w:rPr>
          <w:color w:val="000000"/>
          <w:spacing w:val="-4"/>
          <w:lang w:val="sq-AL" w:eastAsia="ja-JP"/>
        </w:rPr>
        <w:t xml:space="preserve"> realizojnë raporte dhe</w:t>
      </w:r>
      <w:r>
        <w:rPr>
          <w:spacing w:val="-4"/>
          <w:lang w:val="sq-AL" w:eastAsia="ja-JP"/>
        </w:rPr>
        <w:t xml:space="preserve"> të</w:t>
      </w:r>
      <w:r>
        <w:rPr>
          <w:color w:val="000000"/>
          <w:spacing w:val="-4"/>
          <w:lang w:val="sq-AL" w:eastAsia="ja-JP"/>
        </w:rPr>
        <w:t xml:space="preserve"> bëjnë publike gjetjet, duke respektuar parimin e interesit më të lartë të fëmijës. </w:t>
      </w:r>
    </w:p>
    <w:p w:rsidR="001E7C2B" w:rsidRDefault="001E7C2B" w:rsidP="001E7C2B">
      <w:pPr>
        <w:pStyle w:val="Paragrafi"/>
        <w:rPr>
          <w:color w:val="000000"/>
          <w:spacing w:val="-4"/>
          <w:sz w:val="14"/>
          <w:lang w:val="sq-AL" w:eastAsia="ja-JP"/>
        </w:rPr>
      </w:pPr>
    </w:p>
    <w:p w:rsidR="001E7C2B" w:rsidRDefault="001E7C2B" w:rsidP="001E7C2B">
      <w:pPr>
        <w:pStyle w:val="NeniNr"/>
        <w:keepNext w:val="0"/>
        <w:rPr>
          <w:spacing w:val="-4"/>
          <w:lang w:val="sq-AL" w:eastAsia="ja-JP"/>
        </w:rPr>
      </w:pPr>
      <w:r>
        <w:rPr>
          <w:spacing w:val="-4"/>
          <w:lang w:val="sq-AL" w:eastAsia="ja-JP"/>
        </w:rPr>
        <w:t>KREU II</w:t>
      </w:r>
    </w:p>
    <w:p w:rsidR="001E7C2B" w:rsidRDefault="001E7C2B" w:rsidP="001E7C2B">
      <w:pPr>
        <w:pStyle w:val="NeniNr"/>
        <w:keepNext w:val="0"/>
        <w:rPr>
          <w:caps/>
          <w:spacing w:val="-4"/>
          <w:lang w:val="sq-AL" w:eastAsia="ja-JP"/>
        </w:rPr>
      </w:pPr>
      <w:r>
        <w:rPr>
          <w:spacing w:val="-4"/>
          <w:lang w:val="sq-AL" w:eastAsia="ja-JP"/>
        </w:rPr>
        <w:t>BASHKËPUNIMI NDËRMJET AGJENCISË SHTETËRORE PËR TË DREJTAT DHE MBROJTJEN E FËMIJËS DHE ORGANIZATAVE JOFITIMPRURËSE</w:t>
      </w:r>
    </w:p>
    <w:p w:rsidR="001E7C2B" w:rsidRDefault="001E7C2B" w:rsidP="001E7C2B">
      <w:pPr>
        <w:pStyle w:val="Paragrafi"/>
        <w:rPr>
          <w:color w:val="000000"/>
          <w:spacing w:val="-4"/>
          <w:sz w:val="14"/>
          <w:lang w:val="sq-AL" w:eastAsia="ja-JP"/>
        </w:rPr>
      </w:pPr>
    </w:p>
    <w:p w:rsidR="001E7C2B" w:rsidRDefault="001E7C2B" w:rsidP="001E7C2B">
      <w:pPr>
        <w:pStyle w:val="Paragrafi"/>
        <w:rPr>
          <w:color w:val="000000"/>
          <w:spacing w:val="-4"/>
          <w:lang w:val="sq-AL" w:eastAsia="ja-JP"/>
        </w:rPr>
      </w:pPr>
      <w:r>
        <w:rPr>
          <w:color w:val="000000"/>
          <w:spacing w:val="-4"/>
          <w:lang w:val="sq-AL" w:eastAsia="ja-JP"/>
        </w:rPr>
        <w:t xml:space="preserve">5. Agjencia Shtetërore për të Drejtat dhe Mbrojtjen e Fëmijës, përveç fushave të bashkëpunimit, të parashikuara në pikën 1, të kreut I, bashkëpunon me organizatat jofitimprurëse në fushat si: </w:t>
      </w:r>
    </w:p>
    <w:p w:rsidR="001E7C2B" w:rsidRDefault="001E7C2B" w:rsidP="001E7C2B">
      <w:pPr>
        <w:pStyle w:val="Paragrafi"/>
        <w:rPr>
          <w:rFonts w:cs="Times New Roman"/>
          <w:spacing w:val="-4"/>
          <w:lang w:val="sq-AL" w:eastAsia="ja-JP"/>
        </w:rPr>
      </w:pPr>
      <w:r>
        <w:rPr>
          <w:rFonts w:cs="Times New Roman"/>
          <w:spacing w:val="-4"/>
          <w:lang w:val="sq-AL" w:eastAsia="ja-JP"/>
        </w:rPr>
        <w:t>a) Koordinimi i punës me organizatat jofitimprurëse, që punojnë në fushën e të drejtave dhe mbrojtjes së fëmijës, me qëllim orientimin e duhur dhe shmangien e mbivendosjeve të projekteve, programeve e burimeve financiare dhe/ose njerëzore;</w:t>
      </w:r>
    </w:p>
    <w:p w:rsidR="001E7C2B" w:rsidRDefault="001E7C2B" w:rsidP="001E7C2B">
      <w:pPr>
        <w:pStyle w:val="Paragrafi"/>
        <w:rPr>
          <w:color w:val="000000"/>
          <w:spacing w:val="-4"/>
          <w:lang w:val="sq-AL" w:eastAsia="ja-JP"/>
        </w:rPr>
      </w:pPr>
      <w:r>
        <w:rPr>
          <w:color w:val="000000"/>
          <w:spacing w:val="-4"/>
          <w:lang w:val="sq-AL" w:eastAsia="ja-JP"/>
        </w:rPr>
        <w:t xml:space="preserve">b) Zbatimi i ligjit dhe formalizimi i ndihmës së ndërsjellë për realizimin e detyrimeve ligjore të saj; </w:t>
      </w:r>
    </w:p>
    <w:p w:rsidR="001E7C2B" w:rsidRDefault="001E7C2B" w:rsidP="001E7C2B">
      <w:pPr>
        <w:pStyle w:val="Paragrafi"/>
        <w:rPr>
          <w:color w:val="000000"/>
          <w:spacing w:val="-4"/>
          <w:lang w:val="sq-AL" w:eastAsia="ja-JP"/>
        </w:rPr>
      </w:pPr>
      <w:r>
        <w:rPr>
          <w:color w:val="000000"/>
          <w:spacing w:val="-4"/>
          <w:lang w:val="sq-AL" w:eastAsia="ja-JP"/>
        </w:rPr>
        <w:t>c) Zbatimi i modeleve dhe praktikave të reja, duke zbatuar projekte e programe t</w:t>
      </w:r>
      <w:r>
        <w:rPr>
          <w:spacing w:val="-4"/>
          <w:lang w:val="sq-AL"/>
        </w:rPr>
        <w:t>ë</w:t>
      </w:r>
      <w:r>
        <w:rPr>
          <w:color w:val="000000"/>
          <w:spacing w:val="-4"/>
          <w:lang w:val="sq-AL" w:eastAsia="ja-JP"/>
        </w:rPr>
        <w:t xml:space="preserve"> përbashkëta pilot;</w:t>
      </w:r>
    </w:p>
    <w:p w:rsidR="001E7C2B" w:rsidRDefault="001E7C2B" w:rsidP="001E7C2B">
      <w:pPr>
        <w:pStyle w:val="Paragrafi"/>
        <w:rPr>
          <w:color w:val="000000"/>
          <w:spacing w:val="-4"/>
          <w:lang w:val="sq-AL" w:eastAsia="ja-JP"/>
        </w:rPr>
      </w:pPr>
      <w:r>
        <w:rPr>
          <w:color w:val="000000"/>
          <w:spacing w:val="-4"/>
          <w:lang w:val="sq-AL" w:eastAsia="ja-JP"/>
        </w:rPr>
        <w:t>ç) Konsultimi i iniciativave të reja, në kuadër të zbatimit të ligjit, me organizatat jofitimprurëse, që kanë ekspertizë në fusha të ndryshme të të drejtave dhe mbrojtjes së fëmijës;</w:t>
      </w:r>
    </w:p>
    <w:p w:rsidR="001E7C2B" w:rsidRDefault="001E7C2B" w:rsidP="001E7C2B">
      <w:pPr>
        <w:pStyle w:val="Paragrafi"/>
        <w:rPr>
          <w:color w:val="000000"/>
          <w:spacing w:val="-4"/>
          <w:lang w:val="sq-AL" w:eastAsia="ja-JP"/>
        </w:rPr>
      </w:pPr>
      <w:r>
        <w:rPr>
          <w:color w:val="000000"/>
          <w:spacing w:val="-4"/>
          <w:lang w:val="sq-AL" w:eastAsia="ja-JP"/>
        </w:rPr>
        <w:t xml:space="preserve">d) </w:t>
      </w:r>
      <w:r>
        <w:rPr>
          <w:color w:val="000000"/>
          <w:spacing w:val="-4"/>
          <w:lang w:val="sq-AL" w:eastAsia="ja-JP"/>
        </w:rPr>
        <w:t>Shkëmbimi i informacionit të ndërsjellë me organizatat jofitimprurëse dhe informimi i tyre, në veçanti, për përditësimin e legjislacionit që rregullon mbrojtjen e fëmijës, kapacitetet dhe shërbimet e ofruara, si dhe çdo informacion tjetër të prodhuar nga Agjencia Shtetërore për të Drejtat dhe Mbrojtjen e Fëmijës, që nuk përbën sekret.</w:t>
      </w:r>
    </w:p>
    <w:p w:rsidR="001E7C2B" w:rsidRDefault="001E7C2B" w:rsidP="001E7C2B">
      <w:pPr>
        <w:pStyle w:val="Paragrafi"/>
        <w:rPr>
          <w:color w:val="000000"/>
          <w:spacing w:val="-4"/>
          <w:lang w:val="sq-AL" w:eastAsia="ja-JP"/>
        </w:rPr>
      </w:pPr>
      <w:r>
        <w:rPr>
          <w:color w:val="000000"/>
          <w:spacing w:val="-4"/>
          <w:lang w:val="sq-AL" w:eastAsia="ja-JP"/>
        </w:rPr>
        <w:t>6. Organizatat jofitimprurëse informojnë Agjencinë</w:t>
      </w:r>
      <w:r>
        <w:rPr>
          <w:spacing w:val="-4"/>
          <w:lang w:val="sq-AL"/>
        </w:rPr>
        <w:t xml:space="preserve"> </w:t>
      </w:r>
      <w:r>
        <w:rPr>
          <w:color w:val="000000"/>
          <w:spacing w:val="-4"/>
          <w:lang w:val="sq-AL" w:eastAsia="ja-JP"/>
        </w:rPr>
        <w:t>Shtetërore për të Drejtat dhe Mbrojtjen e Fëmijës në mënyrë periodike, të paktën një her</w:t>
      </w:r>
      <w:r>
        <w:rPr>
          <w:spacing w:val="-4"/>
          <w:lang w:val="sq-AL"/>
        </w:rPr>
        <w:t>ë</w:t>
      </w:r>
      <w:r>
        <w:rPr>
          <w:color w:val="000000"/>
          <w:spacing w:val="-4"/>
          <w:lang w:val="sq-AL" w:eastAsia="ja-JP"/>
        </w:rPr>
        <w:t xml:space="preserve"> n</w:t>
      </w:r>
      <w:r>
        <w:rPr>
          <w:spacing w:val="-4"/>
          <w:lang w:val="sq-AL"/>
        </w:rPr>
        <w:t>ë</w:t>
      </w:r>
      <w:r>
        <w:rPr>
          <w:color w:val="000000"/>
          <w:spacing w:val="-4"/>
          <w:lang w:val="sq-AL" w:eastAsia="ja-JP"/>
        </w:rPr>
        <w:t xml:space="preserve"> vit, për:</w:t>
      </w:r>
    </w:p>
    <w:p w:rsidR="001E7C2B" w:rsidRDefault="001E7C2B" w:rsidP="001E7C2B">
      <w:pPr>
        <w:pStyle w:val="Paragrafi"/>
        <w:rPr>
          <w:spacing w:val="-4"/>
          <w:lang w:val="sq-AL" w:eastAsia="ja-JP"/>
        </w:rPr>
      </w:pPr>
      <w:r>
        <w:rPr>
          <w:spacing w:val="-4"/>
          <w:lang w:val="sq-AL" w:eastAsia="ja-JP"/>
        </w:rPr>
        <w:t xml:space="preserve">a) </w:t>
      </w:r>
      <w:r>
        <w:rPr>
          <w:spacing w:val="-4"/>
          <w:lang w:val="sq-AL" w:eastAsia="ja-JP"/>
        </w:rPr>
        <w:t>Gjendjen e respektimit dhe t</w:t>
      </w:r>
      <w:r>
        <w:rPr>
          <w:spacing w:val="-4"/>
          <w:lang w:val="sq-AL"/>
        </w:rPr>
        <w:t>ë</w:t>
      </w:r>
      <w:r>
        <w:rPr>
          <w:spacing w:val="-4"/>
          <w:lang w:val="sq-AL" w:eastAsia="ja-JP"/>
        </w:rPr>
        <w:t xml:space="preserve"> të drejtave të fëmijës dhe mbrojtjes së tyre, problematikat e reja lidhur me të drejtat dhe mbrojtjen e fëmijës, bazuar n</w:t>
      </w:r>
      <w:r>
        <w:rPr>
          <w:spacing w:val="-4"/>
          <w:lang w:val="sq-AL"/>
        </w:rPr>
        <w:t>ë</w:t>
      </w:r>
      <w:r>
        <w:rPr>
          <w:spacing w:val="-4"/>
          <w:lang w:val="sq-AL" w:eastAsia="ja-JP"/>
        </w:rPr>
        <w:t xml:space="preserve"> studimet apo çdolloj tjetër iniciative të ndërmarrë, duke dërguar të dhëna apo çdolloj informacioni tjetër;</w:t>
      </w:r>
    </w:p>
    <w:p w:rsidR="001E7C2B" w:rsidRDefault="001E7C2B" w:rsidP="001E7C2B">
      <w:pPr>
        <w:pStyle w:val="Paragrafi"/>
        <w:rPr>
          <w:color w:val="000000"/>
          <w:spacing w:val="-4"/>
          <w:lang w:val="sq-AL" w:eastAsia="ja-JP"/>
        </w:rPr>
      </w:pPr>
      <w:r>
        <w:rPr>
          <w:color w:val="000000"/>
          <w:spacing w:val="-4"/>
          <w:lang w:val="sq-AL" w:eastAsia="ja-JP"/>
        </w:rPr>
        <w:t xml:space="preserve">b) </w:t>
      </w:r>
      <w:r>
        <w:rPr>
          <w:color w:val="000000"/>
          <w:spacing w:val="-4"/>
          <w:lang w:val="sq-AL" w:eastAsia="ja-JP"/>
        </w:rPr>
        <w:t>Projektet, programet në fushën e të drejtave të fëmij</w:t>
      </w:r>
      <w:r>
        <w:rPr>
          <w:spacing w:val="-4"/>
          <w:lang w:val="sq-AL"/>
        </w:rPr>
        <w:t xml:space="preserve">ës </w:t>
      </w:r>
      <w:r>
        <w:rPr>
          <w:color w:val="000000"/>
          <w:spacing w:val="-4"/>
          <w:lang w:val="sq-AL" w:eastAsia="ja-JP"/>
        </w:rPr>
        <w:t>dhe të mbrojtjes së tij, rezultatet e arritura, hapat e ndërmarrë, kontributin, si edhe përfituesit e tyre;</w:t>
      </w:r>
    </w:p>
    <w:p w:rsidR="001E7C2B" w:rsidRDefault="001E7C2B" w:rsidP="001E7C2B">
      <w:pPr>
        <w:pStyle w:val="Paragrafi"/>
        <w:rPr>
          <w:spacing w:val="-4"/>
          <w:lang w:val="sq-AL" w:eastAsia="ja-JP"/>
        </w:rPr>
      </w:pPr>
      <w:r>
        <w:rPr>
          <w:color w:val="000000"/>
          <w:spacing w:val="-4"/>
          <w:lang w:val="sq-AL" w:eastAsia="ja-JP"/>
        </w:rPr>
        <w:t xml:space="preserve">c) </w:t>
      </w:r>
      <w:r>
        <w:rPr>
          <w:spacing w:val="-4"/>
          <w:lang w:val="sq-AL" w:eastAsia="ja-JP"/>
        </w:rPr>
        <w:t>F</w:t>
      </w:r>
      <w:r>
        <w:rPr>
          <w:color w:val="000000"/>
          <w:spacing w:val="-4"/>
          <w:lang w:val="sq-AL" w:eastAsia="ja-JP"/>
        </w:rPr>
        <w:t>ë</w:t>
      </w:r>
      <w:r>
        <w:rPr>
          <w:spacing w:val="-4"/>
          <w:lang w:val="sq-AL" w:eastAsia="ja-JP"/>
        </w:rPr>
        <w:t>mij</w:t>
      </w:r>
      <w:r>
        <w:rPr>
          <w:color w:val="000000"/>
          <w:spacing w:val="-4"/>
          <w:lang w:val="sq-AL" w:eastAsia="ja-JP"/>
        </w:rPr>
        <w:t>ë</w:t>
      </w:r>
      <w:r>
        <w:rPr>
          <w:spacing w:val="-4"/>
          <w:lang w:val="sq-AL" w:eastAsia="ja-JP"/>
        </w:rPr>
        <w:t>t q</w:t>
      </w:r>
      <w:r>
        <w:rPr>
          <w:color w:val="000000"/>
          <w:spacing w:val="-4"/>
          <w:lang w:val="sq-AL" w:eastAsia="ja-JP"/>
        </w:rPr>
        <w:t>ë</w:t>
      </w:r>
      <w:r>
        <w:rPr>
          <w:spacing w:val="-4"/>
          <w:lang w:val="sq-AL" w:eastAsia="ja-JP"/>
        </w:rPr>
        <w:t xml:space="preserve"> jan</w:t>
      </w:r>
      <w:r>
        <w:rPr>
          <w:color w:val="000000"/>
          <w:spacing w:val="-4"/>
          <w:lang w:val="sq-AL" w:eastAsia="ja-JP"/>
        </w:rPr>
        <w:t>ë</w:t>
      </w:r>
      <w:r>
        <w:rPr>
          <w:spacing w:val="-4"/>
          <w:lang w:val="sq-AL" w:eastAsia="ja-JP"/>
        </w:rPr>
        <w:t xml:space="preserve"> asistuar, sh</w:t>
      </w:r>
      <w:r>
        <w:rPr>
          <w:color w:val="000000"/>
          <w:spacing w:val="-4"/>
          <w:lang w:val="sq-AL" w:eastAsia="ja-JP"/>
        </w:rPr>
        <w:t>ë</w:t>
      </w:r>
      <w:r>
        <w:rPr>
          <w:spacing w:val="-4"/>
          <w:lang w:val="sq-AL" w:eastAsia="ja-JP"/>
        </w:rPr>
        <w:t>rbimet e ofruara, problematikat e hasura, me q</w:t>
      </w:r>
      <w:r>
        <w:rPr>
          <w:color w:val="000000"/>
          <w:spacing w:val="-4"/>
          <w:lang w:val="sq-AL" w:eastAsia="ja-JP"/>
        </w:rPr>
        <w:t>ë</w:t>
      </w:r>
      <w:r>
        <w:rPr>
          <w:spacing w:val="-4"/>
          <w:lang w:val="sq-AL" w:eastAsia="ja-JP"/>
        </w:rPr>
        <w:t>llim q</w:t>
      </w:r>
      <w:r>
        <w:rPr>
          <w:color w:val="000000"/>
          <w:spacing w:val="-4"/>
          <w:lang w:val="sq-AL" w:eastAsia="ja-JP"/>
        </w:rPr>
        <w:t xml:space="preserve">ë </w:t>
      </w:r>
      <w:r>
        <w:rPr>
          <w:spacing w:val="-4"/>
          <w:lang w:val="sq-AL" w:eastAsia="ja-JP"/>
        </w:rPr>
        <w:t>Agjencia Shtetërore për të Drejtat dhe Mbrojtjen e Fëmijës t</w:t>
      </w:r>
      <w:r>
        <w:rPr>
          <w:color w:val="000000"/>
          <w:spacing w:val="-4"/>
          <w:lang w:val="sq-AL" w:eastAsia="ja-JP"/>
        </w:rPr>
        <w:t>ë</w:t>
      </w:r>
      <w:r>
        <w:rPr>
          <w:spacing w:val="-4"/>
          <w:lang w:val="sq-AL" w:eastAsia="ja-JP"/>
        </w:rPr>
        <w:t xml:space="preserve"> p</w:t>
      </w:r>
      <w:r>
        <w:rPr>
          <w:color w:val="000000"/>
          <w:spacing w:val="-4"/>
          <w:lang w:val="sq-AL" w:eastAsia="ja-JP"/>
        </w:rPr>
        <w:t>ë</w:t>
      </w:r>
      <w:r>
        <w:rPr>
          <w:spacing w:val="-4"/>
          <w:lang w:val="sq-AL" w:eastAsia="ja-JP"/>
        </w:rPr>
        <w:t>rdit</w:t>
      </w:r>
      <w:r>
        <w:rPr>
          <w:color w:val="000000"/>
          <w:spacing w:val="-4"/>
          <w:lang w:val="sq-AL" w:eastAsia="ja-JP"/>
        </w:rPr>
        <w:t>ë</w:t>
      </w:r>
      <w:r>
        <w:rPr>
          <w:spacing w:val="-4"/>
          <w:lang w:val="sq-AL" w:eastAsia="ja-JP"/>
        </w:rPr>
        <w:t>soj</w:t>
      </w:r>
      <w:r>
        <w:rPr>
          <w:spacing w:val="-4"/>
          <w:lang w:val="sq-AL"/>
        </w:rPr>
        <w:t>ë</w:t>
      </w:r>
      <w:r>
        <w:rPr>
          <w:spacing w:val="-4"/>
          <w:lang w:val="sq-AL" w:eastAsia="ja-JP"/>
        </w:rPr>
        <w:t xml:space="preserve"> informacionin n</w:t>
      </w:r>
      <w:r>
        <w:rPr>
          <w:color w:val="000000"/>
          <w:spacing w:val="-4"/>
          <w:lang w:val="sq-AL" w:eastAsia="ja-JP"/>
        </w:rPr>
        <w:t>ë</w:t>
      </w:r>
      <w:r>
        <w:rPr>
          <w:spacing w:val="-4"/>
          <w:lang w:val="sq-AL" w:eastAsia="ja-JP"/>
        </w:rPr>
        <w:t xml:space="preserve"> Regjistrin Elektronik Komb</w:t>
      </w:r>
      <w:r>
        <w:rPr>
          <w:color w:val="000000"/>
          <w:spacing w:val="-4"/>
          <w:lang w:val="sq-AL" w:eastAsia="ja-JP"/>
        </w:rPr>
        <w:t>ë</w:t>
      </w:r>
      <w:r>
        <w:rPr>
          <w:spacing w:val="-4"/>
          <w:lang w:val="sq-AL" w:eastAsia="ja-JP"/>
        </w:rPr>
        <w:t>tar dhe t</w:t>
      </w:r>
      <w:r>
        <w:rPr>
          <w:spacing w:val="-4"/>
          <w:lang w:val="sq-AL"/>
        </w:rPr>
        <w:t>ë</w:t>
      </w:r>
      <w:r>
        <w:rPr>
          <w:spacing w:val="-4"/>
          <w:lang w:val="sq-AL" w:eastAsia="ja-JP"/>
        </w:rPr>
        <w:t xml:space="preserve"> nd</w:t>
      </w:r>
      <w:r>
        <w:rPr>
          <w:color w:val="000000"/>
          <w:spacing w:val="-4"/>
          <w:lang w:val="sq-AL" w:eastAsia="ja-JP"/>
        </w:rPr>
        <w:t>ë</w:t>
      </w:r>
      <w:r>
        <w:rPr>
          <w:spacing w:val="-4"/>
          <w:lang w:val="sq-AL" w:eastAsia="ja-JP"/>
        </w:rPr>
        <w:t>rmarr</w:t>
      </w:r>
      <w:r>
        <w:rPr>
          <w:color w:val="000000"/>
          <w:spacing w:val="-4"/>
          <w:lang w:val="sq-AL" w:eastAsia="ja-JP"/>
        </w:rPr>
        <w:t>ë</w:t>
      </w:r>
      <w:r>
        <w:rPr>
          <w:spacing w:val="-4"/>
          <w:lang w:val="sq-AL" w:eastAsia="ja-JP"/>
        </w:rPr>
        <w:t xml:space="preserve"> nisma p</w:t>
      </w:r>
      <w:r>
        <w:rPr>
          <w:color w:val="000000"/>
          <w:spacing w:val="-4"/>
          <w:lang w:val="sq-AL" w:eastAsia="ja-JP"/>
        </w:rPr>
        <w:t>ë</w:t>
      </w:r>
      <w:r>
        <w:rPr>
          <w:spacing w:val="-4"/>
          <w:lang w:val="sq-AL" w:eastAsia="ja-JP"/>
        </w:rPr>
        <w:t>r t</w:t>
      </w:r>
      <w:r>
        <w:rPr>
          <w:color w:val="000000"/>
          <w:spacing w:val="-4"/>
          <w:lang w:val="sq-AL" w:eastAsia="ja-JP"/>
        </w:rPr>
        <w:t>ë</w:t>
      </w:r>
      <w:r>
        <w:rPr>
          <w:spacing w:val="-4"/>
          <w:lang w:val="sq-AL" w:eastAsia="ja-JP"/>
        </w:rPr>
        <w:t xml:space="preserve"> p</w:t>
      </w:r>
      <w:r>
        <w:rPr>
          <w:color w:val="000000"/>
          <w:spacing w:val="-4"/>
          <w:lang w:val="sq-AL" w:eastAsia="ja-JP"/>
        </w:rPr>
        <w:t>ë</w:t>
      </w:r>
      <w:r>
        <w:rPr>
          <w:spacing w:val="-4"/>
          <w:lang w:val="sq-AL" w:eastAsia="ja-JP"/>
        </w:rPr>
        <w:t>rmir</w:t>
      </w:r>
      <w:r>
        <w:rPr>
          <w:spacing w:val="-4"/>
          <w:lang w:val="sq-AL"/>
        </w:rPr>
        <w:t>ë</w:t>
      </w:r>
      <w:r>
        <w:rPr>
          <w:spacing w:val="-4"/>
          <w:lang w:val="sq-AL" w:eastAsia="ja-JP"/>
        </w:rPr>
        <w:t>suar situat</w:t>
      </w:r>
      <w:r>
        <w:rPr>
          <w:color w:val="000000"/>
          <w:spacing w:val="-4"/>
          <w:lang w:val="sq-AL" w:eastAsia="ja-JP"/>
        </w:rPr>
        <w:t>ë</w:t>
      </w:r>
      <w:r>
        <w:rPr>
          <w:spacing w:val="-4"/>
          <w:lang w:val="sq-AL" w:eastAsia="ja-JP"/>
        </w:rPr>
        <w:t xml:space="preserve">n. </w:t>
      </w:r>
    </w:p>
    <w:p w:rsidR="001E7C2B" w:rsidRDefault="001E7C2B" w:rsidP="001E7C2B">
      <w:pPr>
        <w:pStyle w:val="Paragrafi"/>
        <w:rPr>
          <w:caps/>
          <w:color w:val="000000"/>
          <w:spacing w:val="-4"/>
          <w:sz w:val="14"/>
          <w:lang w:val="sq-AL" w:eastAsia="ja-JP"/>
        </w:rPr>
      </w:pPr>
    </w:p>
    <w:p w:rsidR="001E7C2B" w:rsidRDefault="001E7C2B" w:rsidP="001E7C2B">
      <w:pPr>
        <w:pStyle w:val="NeniNr"/>
        <w:keepNext w:val="0"/>
        <w:rPr>
          <w:spacing w:val="-4"/>
          <w:lang w:val="sq-AL" w:eastAsia="ja-JP"/>
        </w:rPr>
      </w:pPr>
      <w:r>
        <w:rPr>
          <w:spacing w:val="-4"/>
          <w:lang w:val="sq-AL" w:eastAsia="ja-JP"/>
        </w:rPr>
        <w:t>KREU III</w:t>
      </w:r>
    </w:p>
    <w:p w:rsidR="001E7C2B" w:rsidRDefault="001E7C2B" w:rsidP="001E7C2B">
      <w:pPr>
        <w:pStyle w:val="NeniNr"/>
        <w:keepNext w:val="0"/>
        <w:rPr>
          <w:spacing w:val="-4"/>
          <w:lang w:val="sq-AL" w:eastAsia="ja-JP"/>
        </w:rPr>
      </w:pPr>
      <w:r>
        <w:rPr>
          <w:spacing w:val="-4"/>
          <w:lang w:val="sq-AL" w:eastAsia="ja-JP"/>
        </w:rPr>
        <w:t>FORMAT E BASHKËPUNIMIT</w:t>
      </w:r>
    </w:p>
    <w:p w:rsidR="001E7C2B" w:rsidRDefault="001E7C2B" w:rsidP="001E7C2B">
      <w:pPr>
        <w:pStyle w:val="Paragrafi"/>
        <w:rPr>
          <w:color w:val="000000"/>
          <w:spacing w:val="-4"/>
          <w:sz w:val="14"/>
          <w:lang w:val="sq-AL" w:eastAsia="ja-JP"/>
        </w:rPr>
      </w:pPr>
    </w:p>
    <w:p w:rsidR="001E7C2B" w:rsidRDefault="001E7C2B" w:rsidP="001E7C2B">
      <w:pPr>
        <w:pStyle w:val="Paragrafi"/>
        <w:rPr>
          <w:color w:val="000000"/>
          <w:spacing w:val="-4"/>
          <w:lang w:val="sq-AL" w:eastAsia="ja-JP"/>
        </w:rPr>
      </w:pPr>
      <w:r>
        <w:rPr>
          <w:color w:val="000000"/>
          <w:spacing w:val="-4"/>
          <w:lang w:val="sq-AL" w:eastAsia="ja-JP"/>
        </w:rPr>
        <w:t xml:space="preserve">7. </w:t>
      </w:r>
      <w:r>
        <w:rPr>
          <w:color w:val="000000"/>
          <w:spacing w:val="-4"/>
          <w:lang w:val="sq-AL" w:eastAsia="ja-JP"/>
        </w:rPr>
        <w:t>Bashkëpunimi ndërmjet Agjencisë</w:t>
      </w:r>
      <w:r>
        <w:rPr>
          <w:spacing w:val="-4"/>
          <w:lang w:val="sq-AL"/>
        </w:rPr>
        <w:t xml:space="preserve"> </w:t>
      </w:r>
      <w:r>
        <w:rPr>
          <w:color w:val="000000"/>
          <w:spacing w:val="-4"/>
          <w:lang w:val="sq-AL" w:eastAsia="ja-JP"/>
        </w:rPr>
        <w:t xml:space="preserve">Shtetërore për të Drejtat dhe Mbrojtjen e Fëmijës, mekanizmave institucionalë dhe strukturave të mbrojtjes së fëmijës në nivel qendror e vendor me organizatat jofitimprurëse realizohet duke synuar ndihmën dhe angazhimin e ndërsjellë, me qëllim promovimin dhe realizmin e të drejtave të fëmijëve dhe mbrojtjes së tyre. </w:t>
      </w:r>
    </w:p>
    <w:p w:rsidR="001E7C2B" w:rsidRDefault="001E7C2B" w:rsidP="001E7C2B">
      <w:pPr>
        <w:pStyle w:val="Paragrafi"/>
        <w:rPr>
          <w:color w:val="000000"/>
          <w:spacing w:val="-4"/>
          <w:lang w:val="sq-AL" w:eastAsia="ja-JP"/>
        </w:rPr>
      </w:pPr>
      <w:r>
        <w:rPr>
          <w:color w:val="000000"/>
          <w:spacing w:val="-4"/>
          <w:lang w:val="sq-AL" w:eastAsia="ja-JP"/>
        </w:rPr>
        <w:t>8. Agjencia Shtetërore për të Drejtat dhe Mbrojtjen e Fëmijës dhe strukturat e mbrojtjes së fëmijës në nivel qendror e vendor krijojnë dhe mirëmbajn</w:t>
      </w:r>
      <w:r>
        <w:rPr>
          <w:spacing w:val="-4"/>
          <w:lang w:val="sq-AL"/>
        </w:rPr>
        <w:t>ë</w:t>
      </w:r>
      <w:r>
        <w:rPr>
          <w:color w:val="000000"/>
          <w:spacing w:val="-4"/>
          <w:lang w:val="sq-AL" w:eastAsia="ja-JP"/>
        </w:rPr>
        <w:t xml:space="preserve"> instrumente, t</w:t>
      </w:r>
      <w:r>
        <w:rPr>
          <w:spacing w:val="-4"/>
          <w:lang w:val="sq-AL"/>
        </w:rPr>
        <w:t>ë</w:t>
      </w:r>
      <w:r>
        <w:rPr>
          <w:color w:val="000000"/>
          <w:spacing w:val="-4"/>
          <w:lang w:val="sq-AL" w:eastAsia="ja-JP"/>
        </w:rPr>
        <w:t xml:space="preserve"> cilat leht</w:t>
      </w:r>
      <w:r>
        <w:rPr>
          <w:spacing w:val="-4"/>
          <w:lang w:val="sq-AL"/>
        </w:rPr>
        <w:t>ë</w:t>
      </w:r>
      <w:r>
        <w:rPr>
          <w:color w:val="000000"/>
          <w:spacing w:val="-4"/>
          <w:lang w:val="sq-AL" w:eastAsia="ja-JP"/>
        </w:rPr>
        <w:t>sojn</w:t>
      </w:r>
      <w:r>
        <w:rPr>
          <w:spacing w:val="-4"/>
          <w:lang w:val="sq-AL"/>
        </w:rPr>
        <w:t>ë</w:t>
      </w:r>
      <w:r>
        <w:rPr>
          <w:color w:val="000000"/>
          <w:spacing w:val="-4"/>
          <w:lang w:val="sq-AL" w:eastAsia="ja-JP"/>
        </w:rPr>
        <w:t xml:space="preserve"> bashk</w:t>
      </w:r>
      <w:r>
        <w:rPr>
          <w:spacing w:val="-4"/>
          <w:lang w:val="sq-AL"/>
        </w:rPr>
        <w:t>ë</w:t>
      </w:r>
      <w:r>
        <w:rPr>
          <w:color w:val="000000"/>
          <w:spacing w:val="-4"/>
          <w:lang w:val="sq-AL" w:eastAsia="ja-JP"/>
        </w:rPr>
        <w:t>punimin e nd</w:t>
      </w:r>
      <w:r>
        <w:rPr>
          <w:spacing w:val="-4"/>
          <w:lang w:val="sq-AL"/>
        </w:rPr>
        <w:t>ë</w:t>
      </w:r>
      <w:r>
        <w:rPr>
          <w:color w:val="000000"/>
          <w:spacing w:val="-4"/>
          <w:lang w:val="sq-AL" w:eastAsia="ja-JP"/>
        </w:rPr>
        <w:t>rsjell</w:t>
      </w:r>
      <w:r>
        <w:rPr>
          <w:spacing w:val="-4"/>
          <w:lang w:val="sq-AL"/>
        </w:rPr>
        <w:t>ë</w:t>
      </w:r>
      <w:r>
        <w:rPr>
          <w:color w:val="000000"/>
          <w:spacing w:val="-4"/>
          <w:lang w:val="sq-AL" w:eastAsia="ja-JP"/>
        </w:rPr>
        <w:t>, por pa u kufizuar në, si m</w:t>
      </w:r>
      <w:r>
        <w:rPr>
          <w:spacing w:val="-4"/>
          <w:lang w:val="sq-AL"/>
        </w:rPr>
        <w:t>ë</w:t>
      </w:r>
      <w:r>
        <w:rPr>
          <w:color w:val="000000"/>
          <w:spacing w:val="-4"/>
          <w:lang w:val="sq-AL" w:eastAsia="ja-JP"/>
        </w:rPr>
        <w:t xml:space="preserve"> posht</w:t>
      </w:r>
      <w:r>
        <w:rPr>
          <w:spacing w:val="-4"/>
          <w:lang w:val="sq-AL"/>
        </w:rPr>
        <w:t>ë vijon</w:t>
      </w:r>
      <w:r>
        <w:rPr>
          <w:color w:val="000000"/>
          <w:spacing w:val="-4"/>
          <w:lang w:val="sq-AL" w:eastAsia="ja-JP"/>
        </w:rPr>
        <w:t>:</w:t>
      </w:r>
    </w:p>
    <w:p w:rsidR="001E7C2B" w:rsidRDefault="001E7C2B" w:rsidP="001E7C2B">
      <w:pPr>
        <w:pStyle w:val="Paragrafi"/>
        <w:rPr>
          <w:rFonts w:cs="Times New Roman"/>
          <w:spacing w:val="-4"/>
          <w:lang w:val="sq-AL" w:eastAsia="ja-JP"/>
        </w:rPr>
      </w:pPr>
      <w:r>
        <w:rPr>
          <w:rFonts w:cs="Times New Roman"/>
          <w:spacing w:val="-4"/>
          <w:lang w:val="sq-AL" w:eastAsia="ja-JP"/>
        </w:rPr>
        <w:t>a) Ngritjen e bazave t</w:t>
      </w:r>
      <w:r>
        <w:rPr>
          <w:rFonts w:cs="Times New Roman"/>
          <w:spacing w:val="-4"/>
          <w:lang w:val="sq-AL"/>
        </w:rPr>
        <w:t>ë të</w:t>
      </w:r>
      <w:r>
        <w:rPr>
          <w:rFonts w:cs="Times New Roman"/>
          <w:spacing w:val="-4"/>
          <w:lang w:val="sq-AL" w:eastAsia="ja-JP"/>
        </w:rPr>
        <w:t xml:space="preserve"> dh</w:t>
      </w:r>
      <w:r>
        <w:rPr>
          <w:rFonts w:cs="Times New Roman"/>
          <w:spacing w:val="-4"/>
          <w:lang w:val="sq-AL"/>
        </w:rPr>
        <w:t>ë</w:t>
      </w:r>
      <w:r>
        <w:rPr>
          <w:rFonts w:cs="Times New Roman"/>
          <w:spacing w:val="-4"/>
          <w:lang w:val="sq-AL" w:eastAsia="ja-JP"/>
        </w:rPr>
        <w:t>nave me informacionin e organizatave jofitimprurëse n</w:t>
      </w:r>
      <w:r>
        <w:rPr>
          <w:rFonts w:cs="Times New Roman"/>
          <w:spacing w:val="-4"/>
          <w:lang w:val="sq-AL"/>
        </w:rPr>
        <w:t>ë</w:t>
      </w:r>
      <w:r>
        <w:rPr>
          <w:rFonts w:cs="Times New Roman"/>
          <w:spacing w:val="-4"/>
          <w:lang w:val="sq-AL" w:eastAsia="ja-JP"/>
        </w:rPr>
        <w:t xml:space="preserve"> nivel komb</w:t>
      </w:r>
      <w:r>
        <w:rPr>
          <w:rFonts w:cs="Times New Roman"/>
          <w:spacing w:val="-4"/>
          <w:lang w:val="sq-AL"/>
        </w:rPr>
        <w:t>ë</w:t>
      </w:r>
      <w:r>
        <w:rPr>
          <w:rFonts w:cs="Times New Roman"/>
          <w:spacing w:val="-4"/>
          <w:lang w:val="sq-AL" w:eastAsia="ja-JP"/>
        </w:rPr>
        <w:t xml:space="preserve">tar e lokal; </w:t>
      </w:r>
    </w:p>
    <w:p w:rsidR="001E7C2B" w:rsidRDefault="001E7C2B" w:rsidP="001E7C2B">
      <w:pPr>
        <w:pStyle w:val="Paragrafi"/>
        <w:rPr>
          <w:rFonts w:cs="Times New Roman"/>
          <w:spacing w:val="-4"/>
          <w:lang w:val="sq-AL" w:eastAsia="ja-JP"/>
        </w:rPr>
      </w:pPr>
      <w:r>
        <w:rPr>
          <w:rFonts w:cs="Times New Roman"/>
          <w:spacing w:val="-4"/>
          <w:lang w:val="sq-AL" w:eastAsia="ja-JP"/>
        </w:rPr>
        <w:t>b) Hartëzimin e shërbimeve të ofruara nga organizatat jofitimprurëse në nivel lokal;</w:t>
      </w:r>
    </w:p>
    <w:p w:rsidR="001E7C2B" w:rsidRDefault="001E7C2B" w:rsidP="001E7C2B">
      <w:pPr>
        <w:pStyle w:val="Paragrafi"/>
        <w:rPr>
          <w:rFonts w:cs="Times New Roman"/>
          <w:spacing w:val="-4"/>
          <w:lang w:val="sq-AL" w:eastAsia="ja-JP"/>
        </w:rPr>
      </w:pPr>
      <w:r>
        <w:rPr>
          <w:rFonts w:cs="Times New Roman"/>
          <w:spacing w:val="-4"/>
          <w:lang w:val="sq-AL" w:eastAsia="ja-JP"/>
        </w:rPr>
        <w:t>c) Listimin e organizatave jofitimprurëse, të profesionist</w:t>
      </w:r>
      <w:r>
        <w:rPr>
          <w:rFonts w:cs="Times New Roman"/>
          <w:spacing w:val="-4"/>
          <w:lang w:val="sq-AL"/>
        </w:rPr>
        <w:t>ë</w:t>
      </w:r>
      <w:r>
        <w:rPr>
          <w:rFonts w:cs="Times New Roman"/>
          <w:spacing w:val="-4"/>
          <w:lang w:val="sq-AL" w:eastAsia="ja-JP"/>
        </w:rPr>
        <w:t>ve apo grupeve të profesionistëve të tyre, të cilët mund t</w:t>
      </w:r>
      <w:r>
        <w:rPr>
          <w:rFonts w:cs="Times New Roman"/>
          <w:spacing w:val="-4"/>
          <w:lang w:val="sq-AL"/>
        </w:rPr>
        <w:t>ë</w:t>
      </w:r>
      <w:r>
        <w:rPr>
          <w:rFonts w:cs="Times New Roman"/>
          <w:spacing w:val="-4"/>
          <w:lang w:val="sq-AL" w:eastAsia="ja-JP"/>
        </w:rPr>
        <w:t xml:space="preserve"> angazhohen e të kontraktohen në lidhje me trajtimin dhe ofrimin e shërbimeve për fëmijët në nevojë për mbrojtje.</w:t>
      </w:r>
    </w:p>
    <w:p w:rsidR="001E7C2B" w:rsidRDefault="001E7C2B" w:rsidP="001E7C2B">
      <w:pPr>
        <w:pStyle w:val="Paragrafi"/>
        <w:rPr>
          <w:color w:val="000000"/>
          <w:spacing w:val="-4"/>
          <w:lang w:val="sq-AL" w:eastAsia="ja-JP"/>
        </w:rPr>
      </w:pPr>
      <w:r>
        <w:rPr>
          <w:color w:val="000000"/>
          <w:spacing w:val="-4"/>
          <w:lang w:val="sq-AL" w:eastAsia="ja-JP"/>
        </w:rPr>
        <w:lastRenderedPageBreak/>
        <w:t xml:space="preserve">9. </w:t>
      </w:r>
      <w:bookmarkStart w:id="0" w:name="_GoBack"/>
      <w:bookmarkEnd w:id="0"/>
      <w:r>
        <w:rPr>
          <w:color w:val="000000"/>
          <w:spacing w:val="-4"/>
          <w:lang w:val="sq-AL" w:eastAsia="ja-JP"/>
        </w:rPr>
        <w:t xml:space="preserve">Mekanizmat institucionalë në nivel qendror e vendor, institucionet qendrore e vendore në nivel lokal hartojnë dhe zbatojnë marrëveshje bashkëpunimi me organizatat jofitimprurëse në fushat e parashikuara në kreun I të këtij vendimi. </w:t>
      </w:r>
    </w:p>
    <w:p w:rsidR="001E7C2B" w:rsidRDefault="001E7C2B" w:rsidP="001E7C2B">
      <w:pPr>
        <w:pStyle w:val="Paragrafi"/>
        <w:rPr>
          <w:color w:val="000000"/>
          <w:spacing w:val="-4"/>
          <w:lang w:val="sq-AL" w:eastAsia="ja-JP"/>
        </w:rPr>
      </w:pPr>
      <w:r>
        <w:rPr>
          <w:color w:val="000000"/>
          <w:spacing w:val="-4"/>
          <w:lang w:val="sq-AL" w:eastAsia="ja-JP"/>
        </w:rPr>
        <w:t xml:space="preserve">10. Agjencia Shtetërore për të Drejtat dhe Mbrojtjen e Fëmijës, përveç formave të bashkëpunimit të parashikuara në pikën 7 të këtij vendimi, mund të bashkëpunojë me organizatat jofitimprurëse </w:t>
      </w:r>
      <w:r>
        <w:rPr>
          <w:spacing w:val="-4"/>
          <w:lang w:val="sq-AL" w:eastAsia="ja-JP"/>
        </w:rPr>
        <w:t>nëpërmjet</w:t>
      </w:r>
      <w:r>
        <w:rPr>
          <w:color w:val="000000"/>
          <w:spacing w:val="-4"/>
          <w:lang w:val="sq-AL" w:eastAsia="ja-JP"/>
        </w:rPr>
        <w:t>:</w:t>
      </w:r>
    </w:p>
    <w:p w:rsidR="001E7C2B" w:rsidRDefault="001E7C2B" w:rsidP="001E7C2B">
      <w:pPr>
        <w:pStyle w:val="Paragrafi"/>
        <w:rPr>
          <w:rFonts w:cs="Times New Roman"/>
          <w:spacing w:val="-4"/>
          <w:lang w:val="sq-AL" w:eastAsia="ja-JP"/>
        </w:rPr>
      </w:pPr>
      <w:r>
        <w:rPr>
          <w:rFonts w:cs="Times New Roman"/>
          <w:spacing w:val="-4"/>
          <w:lang w:val="sq-AL" w:eastAsia="ja-JP"/>
        </w:rPr>
        <w:t>a) Ngritjes së grupeve teknike, me p</w:t>
      </w:r>
      <w:r>
        <w:rPr>
          <w:rFonts w:cs="Times New Roman"/>
          <w:spacing w:val="-4"/>
          <w:lang w:val="sq-AL"/>
        </w:rPr>
        <w:t>ë</w:t>
      </w:r>
      <w:r>
        <w:rPr>
          <w:rFonts w:cs="Times New Roman"/>
          <w:spacing w:val="-4"/>
          <w:lang w:val="sq-AL" w:eastAsia="ja-JP"/>
        </w:rPr>
        <w:t>rfaq</w:t>
      </w:r>
      <w:r>
        <w:rPr>
          <w:rFonts w:cs="Times New Roman"/>
          <w:spacing w:val="-4"/>
          <w:lang w:val="sq-AL"/>
        </w:rPr>
        <w:t>ë</w:t>
      </w:r>
      <w:r>
        <w:rPr>
          <w:rFonts w:cs="Times New Roman"/>
          <w:spacing w:val="-4"/>
          <w:lang w:val="sq-AL" w:eastAsia="ja-JP"/>
        </w:rPr>
        <w:t>sues t</w:t>
      </w:r>
      <w:r>
        <w:rPr>
          <w:rFonts w:cs="Times New Roman"/>
          <w:spacing w:val="-4"/>
          <w:lang w:val="sq-AL"/>
        </w:rPr>
        <w:t>ë</w:t>
      </w:r>
      <w:r>
        <w:rPr>
          <w:rFonts w:cs="Times New Roman"/>
          <w:spacing w:val="-4"/>
          <w:lang w:val="sq-AL" w:eastAsia="ja-JP"/>
        </w:rPr>
        <w:t xml:space="preserve"> organizatave jofitimprurëse, për çështje të caktuara, q</w:t>
      </w:r>
      <w:r>
        <w:rPr>
          <w:rFonts w:cs="Times New Roman"/>
          <w:spacing w:val="-4"/>
          <w:lang w:val="sq-AL"/>
        </w:rPr>
        <w:t>ë</w:t>
      </w:r>
      <w:r>
        <w:rPr>
          <w:rFonts w:cs="Times New Roman"/>
          <w:spacing w:val="-4"/>
          <w:lang w:val="sq-AL" w:eastAsia="ja-JP"/>
        </w:rPr>
        <w:t xml:space="preserve"> lidhen me zbatimin e ligjit ose të dokumenteve strategjike apo çdo çështje tjetër, e cila kërkon angazhimin e ekspert</w:t>
      </w:r>
      <w:r>
        <w:rPr>
          <w:rFonts w:cs="Times New Roman"/>
          <w:spacing w:val="-4"/>
          <w:lang w:val="sq-AL"/>
        </w:rPr>
        <w:t>ë</w:t>
      </w:r>
      <w:r>
        <w:rPr>
          <w:rFonts w:cs="Times New Roman"/>
          <w:spacing w:val="-4"/>
          <w:lang w:val="sq-AL" w:eastAsia="ja-JP"/>
        </w:rPr>
        <w:t>ve t</w:t>
      </w:r>
      <w:r>
        <w:rPr>
          <w:rFonts w:cs="Times New Roman"/>
          <w:spacing w:val="-4"/>
          <w:lang w:val="sq-AL"/>
        </w:rPr>
        <w:t>ë</w:t>
      </w:r>
      <w:r>
        <w:rPr>
          <w:rFonts w:cs="Times New Roman"/>
          <w:spacing w:val="-4"/>
          <w:lang w:val="sq-AL" w:eastAsia="ja-JP"/>
        </w:rPr>
        <w:t xml:space="preserve"> organizatave jofitimprurëse dhe sjelljen e praktikave m</w:t>
      </w:r>
      <w:r>
        <w:rPr>
          <w:rFonts w:cs="Times New Roman"/>
          <w:spacing w:val="-4"/>
          <w:lang w:val="sq-AL"/>
        </w:rPr>
        <w:t>ë</w:t>
      </w:r>
      <w:r>
        <w:rPr>
          <w:rFonts w:cs="Times New Roman"/>
          <w:spacing w:val="-4"/>
          <w:lang w:val="sq-AL" w:eastAsia="ja-JP"/>
        </w:rPr>
        <w:t xml:space="preserve"> të mira nga projektet apo programet e tyre;</w:t>
      </w:r>
    </w:p>
    <w:p w:rsidR="001E7C2B" w:rsidRDefault="001E7C2B" w:rsidP="001E7C2B">
      <w:pPr>
        <w:pStyle w:val="Paragrafi"/>
        <w:rPr>
          <w:rFonts w:cs="Times New Roman"/>
          <w:spacing w:val="-4"/>
          <w:lang w:val="sq-AL" w:eastAsia="ja-JP"/>
        </w:rPr>
      </w:pPr>
      <w:r>
        <w:rPr>
          <w:rFonts w:cs="Times New Roman"/>
          <w:spacing w:val="-4"/>
          <w:lang w:val="sq-AL" w:eastAsia="ja-JP"/>
        </w:rPr>
        <w:t>b) Ngritjes së grupeve të punës të përbashkëta, me qëllim realizimin e ndërhyrjeve në situata të caktuara apo në raste të caktuara të fëmijëve në nevojë për mbrojtje;</w:t>
      </w:r>
    </w:p>
    <w:p w:rsidR="001E7C2B" w:rsidRDefault="001E7C2B" w:rsidP="001E7C2B">
      <w:pPr>
        <w:pStyle w:val="Paragrafi"/>
        <w:rPr>
          <w:rFonts w:cs="Times New Roman"/>
          <w:spacing w:val="-4"/>
          <w:lang w:val="sq-AL" w:eastAsia="ja-JP"/>
        </w:rPr>
      </w:pPr>
      <w:r>
        <w:rPr>
          <w:rFonts w:cs="Times New Roman"/>
          <w:spacing w:val="-4"/>
          <w:lang w:val="sq-AL" w:eastAsia="ja-JP"/>
        </w:rPr>
        <w:t>c) Krijimit të bordeve këshillimore, me qëllim mbështetjen e Këshillit Kombëtar për të Drejtat dhe Mbrojtjen e Fëmijës, të komiteteve teknike të tij, mekanizmave institucionalë apo strukturave të mbrojtjes së fëmijës në nivel vendor.</w:t>
      </w:r>
    </w:p>
    <w:p w:rsidR="001E7C2B" w:rsidRDefault="001E7C2B" w:rsidP="001E7C2B">
      <w:pPr>
        <w:pStyle w:val="Paragrafi"/>
        <w:rPr>
          <w:spacing w:val="-4"/>
          <w:lang w:val="sq-AL" w:eastAsia="ja-JP"/>
        </w:rPr>
      </w:pPr>
      <w:r>
        <w:rPr>
          <w:spacing w:val="-4"/>
          <w:lang w:val="sq-AL" w:eastAsia="ja-JP"/>
        </w:rPr>
        <w:t>11.</w:t>
      </w:r>
      <w:r>
        <w:rPr>
          <w:spacing w:val="-4"/>
          <w:lang w:val="sq-AL"/>
        </w:rPr>
        <w:t xml:space="preserve"> </w:t>
      </w:r>
      <w:r>
        <w:rPr>
          <w:spacing w:val="-4"/>
          <w:lang w:val="sq-AL" w:eastAsia="ja-JP"/>
        </w:rPr>
        <w:t>Vendimi nr. 263, datë 12.4.2012, i Këshillit të Ministrave, “Për përcaktimin e rregullave të hollësishme për bashkëpunimin midis mekanizmave institucionalë dhe organizatave jofitimprurëse për realizimin e politikave vendore për mbrojtjen e të drejtave të fëmijëve”, shfuqizohet.</w:t>
      </w:r>
    </w:p>
    <w:p w:rsidR="001E7C2B" w:rsidRDefault="001E7C2B" w:rsidP="001E7C2B">
      <w:pPr>
        <w:pStyle w:val="Paragrafi"/>
        <w:rPr>
          <w:color w:val="000000"/>
          <w:spacing w:val="-4"/>
          <w:lang w:val="sq-AL" w:eastAsia="ja-JP"/>
        </w:rPr>
      </w:pPr>
      <w:r>
        <w:rPr>
          <w:spacing w:val="-4"/>
          <w:lang w:val="sq-AL" w:eastAsia="ja-JP"/>
        </w:rPr>
        <w:t xml:space="preserve">12. Ngarkohen mekanizmat këshillimorë e koordinues institucionalë dhe strukturat për të drejtat dhe mbrojtjen e fëmijës në nivel qendror e vendor, sipas pikave 2, 3 dhe 4, të nenit 34, të ligjit nr. 18/2017, “Për të drejtat dhe mbrojtjen e fëmijës”, dhe organizatat </w:t>
      </w:r>
      <w:r>
        <w:rPr>
          <w:color w:val="000000"/>
          <w:spacing w:val="-4"/>
          <w:lang w:val="sq-AL" w:eastAsia="ja-JP"/>
        </w:rPr>
        <w:t xml:space="preserve">jofitimprurëse për zbatimin e këtij vendimi. </w:t>
      </w:r>
    </w:p>
    <w:p w:rsidR="001E7C2B" w:rsidRDefault="001E7C2B" w:rsidP="001E7C2B">
      <w:pPr>
        <w:pStyle w:val="Paragrafi"/>
        <w:rPr>
          <w:color w:val="000000"/>
          <w:spacing w:val="-4"/>
          <w:lang w:val="sq-AL" w:eastAsia="ja-JP"/>
        </w:rPr>
      </w:pPr>
      <w:r>
        <w:rPr>
          <w:color w:val="000000"/>
          <w:spacing w:val="-4"/>
          <w:lang w:val="sq-AL" w:eastAsia="ja-JP"/>
        </w:rPr>
        <w:t>13.</w:t>
      </w:r>
      <w:r>
        <w:rPr>
          <w:spacing w:val="-4"/>
          <w:lang w:val="sq-AL"/>
        </w:rPr>
        <w:t xml:space="preserve"> </w:t>
      </w:r>
      <w:r>
        <w:rPr>
          <w:color w:val="000000"/>
          <w:spacing w:val="-4"/>
          <w:lang w:val="sq-AL" w:eastAsia="ja-JP"/>
        </w:rPr>
        <w:t xml:space="preserve">Ngarkohet ministri përgjegjës për bashkërendimin e çështjeve të të drejtave dhe mbrojtjes së fëmijës për mbikëqyrjen e zbatimit të këtij vendimi. </w:t>
      </w:r>
    </w:p>
    <w:p w:rsidR="001E7C2B" w:rsidRDefault="001E7C2B" w:rsidP="001E7C2B">
      <w:pPr>
        <w:pStyle w:val="Paragrafi"/>
        <w:rPr>
          <w:color w:val="000000"/>
          <w:spacing w:val="-4"/>
          <w:lang w:val="sq-AL" w:eastAsia="ja-JP"/>
        </w:rPr>
      </w:pPr>
      <w:r>
        <w:rPr>
          <w:color w:val="000000"/>
          <w:spacing w:val="-4"/>
          <w:lang w:val="sq-AL" w:eastAsia="ja-JP"/>
        </w:rPr>
        <w:t xml:space="preserve">Ky vendim hyn në fuqi pas botimit në Fletoren Zyrtare. </w:t>
      </w:r>
    </w:p>
    <w:p w:rsidR="001E7C2B" w:rsidRDefault="001E7C2B" w:rsidP="001E7C2B">
      <w:pPr>
        <w:pStyle w:val="Autoriteti"/>
        <w:keepNext w:val="0"/>
        <w:rPr>
          <w:spacing w:val="-4"/>
          <w:lang w:val="sq-AL"/>
        </w:rPr>
      </w:pPr>
      <w:r>
        <w:rPr>
          <w:spacing w:val="-4"/>
          <w:lang w:val="sq-AL"/>
        </w:rPr>
        <w:t>KRYEMINISTRI</w:t>
      </w:r>
    </w:p>
    <w:p w:rsidR="001E7C2B" w:rsidRDefault="001E7C2B" w:rsidP="001E7C2B">
      <w:pPr>
        <w:pStyle w:val="AutoritetiEmer"/>
        <w:rPr>
          <w:spacing w:val="-4"/>
          <w:lang w:val="sq-AL"/>
        </w:rPr>
      </w:pPr>
      <w:r>
        <w:rPr>
          <w:spacing w:val="-4"/>
          <w:lang w:val="sq-AL"/>
        </w:rPr>
        <w:t>Edi Rama</w:t>
      </w:r>
    </w:p>
    <w:p w:rsidR="001C48C0" w:rsidRDefault="001C48C0"/>
    <w:sectPr w:rsidR="001C48C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52C4"/>
    <w:rsid w:val="001C48C0"/>
    <w:rsid w:val="001E7C2B"/>
    <w:rsid w:val="006D52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C69A0CE-3CDA-4236-B150-16000DD684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aragrafiChar">
    <w:name w:val="Paragrafi Char"/>
    <w:basedOn w:val="DefaultParagraphFont"/>
    <w:link w:val="Paragrafi"/>
    <w:locked/>
    <w:rsid w:val="001E7C2B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rsid w:val="001E7C2B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NeniNrChar">
    <w:name w:val="Neni_Nr Char"/>
    <w:basedOn w:val="DefaultParagraphFont"/>
    <w:link w:val="NeniNr"/>
    <w:locked/>
    <w:rsid w:val="001E7C2B"/>
    <w:rPr>
      <w:rFonts w:ascii="Garamond" w:eastAsia="MS Mincho" w:hAnsi="Garamond" w:cs="CG Times"/>
      <w:sz w:val="24"/>
      <w:lang w:val="en-GB"/>
    </w:rPr>
  </w:style>
  <w:style w:type="paragraph" w:customStyle="1" w:styleId="NeniNr">
    <w:name w:val="Neni_Nr"/>
    <w:next w:val="Normal"/>
    <w:link w:val="NeniNrChar"/>
    <w:rsid w:val="001E7C2B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1E7C2B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1E7C2B"/>
    <w:rPr>
      <w:rFonts w:ascii="Garamond" w:eastAsia="MS Mincho" w:hAnsi="Garamond" w:cs="CG Times"/>
      <w:caps/>
      <w:sz w:val="24"/>
      <w:lang w:val="en-GB"/>
    </w:rPr>
  </w:style>
  <w:style w:type="paragraph" w:customStyle="1" w:styleId="Autoriteti">
    <w:name w:val="Autoriteti"/>
    <w:next w:val="Normal"/>
    <w:link w:val="AutoritetiChar"/>
    <w:rsid w:val="001E7C2B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1E7C2B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1E7C2B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12312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1882</Words>
  <Characters>10732</Characters>
  <Application>Microsoft Office Word</Application>
  <DocSecurity>0</DocSecurity>
  <Lines>89</Lines>
  <Paragraphs>25</Paragraphs>
  <ScaleCrop>false</ScaleCrop>
  <Company/>
  <LinksUpToDate>false</LinksUpToDate>
  <CharactersWithSpaces>12589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2</cp:revision>
  <dcterms:created xsi:type="dcterms:W3CDTF">2018-03-19T14:39:00Z</dcterms:created>
  <dcterms:modified xsi:type="dcterms:W3CDTF">2018-03-19T14:40:00Z</dcterms:modified>
</cp:coreProperties>
</file>