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57" w:rsidRDefault="00120357" w:rsidP="0012035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120357" w:rsidRDefault="00120357" w:rsidP="0012035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177, datë 28.3.2018</w:t>
      </w:r>
    </w:p>
    <w:p w:rsidR="00120357" w:rsidRDefault="00120357" w:rsidP="00120357">
      <w:pPr>
        <w:pStyle w:val="Paragrafi"/>
        <w:rPr>
          <w:spacing w:val="-4"/>
          <w:sz w:val="16"/>
          <w:lang w:val="sq-AL" w:eastAsia="en-GB"/>
        </w:rPr>
      </w:pPr>
    </w:p>
    <w:p w:rsidR="00120357" w:rsidRDefault="00120357" w:rsidP="0012035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 199, DATË 11.1.2012, TË KËSHILLIT TË MINISTRAVE, “PËR MASËN E FINANCIMIT, KRITERET DHE PROCEDURAT E ZBATIMIT TË PROGRAMIT TË NXITJES SË PUNËSIMIT TË PUNËKËRKUESVE TË PAPUNË TË RINJ”, TË NDRYSHUAR</w:t>
      </w:r>
    </w:p>
    <w:p w:rsidR="00120357" w:rsidRDefault="00120357" w:rsidP="00120357">
      <w:pPr>
        <w:pStyle w:val="Paragrafi"/>
        <w:rPr>
          <w:spacing w:val="-4"/>
          <w:sz w:val="14"/>
          <w:lang w:val="sq-AL"/>
        </w:rPr>
      </w:pP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 dhe të pikës 5, të nenit 9, të ligjit nr. 7995, datë 20.9.1995, “Për nxitjen e punësimit”, të ndryshuar, me propozimin e ministrit të Financave dhe Ekonomisë, Këshilli i Ministrave </w:t>
      </w:r>
    </w:p>
    <w:p w:rsidR="00120357" w:rsidRDefault="00120357" w:rsidP="00120357">
      <w:pPr>
        <w:pStyle w:val="Paragrafi"/>
        <w:rPr>
          <w:spacing w:val="-4"/>
          <w:sz w:val="16"/>
          <w:lang w:val="sq-AL"/>
        </w:rPr>
      </w:pPr>
    </w:p>
    <w:p w:rsidR="00120357" w:rsidRDefault="00120357" w:rsidP="00120357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120357" w:rsidRDefault="00120357" w:rsidP="00120357">
      <w:pPr>
        <w:pStyle w:val="Paragrafi"/>
        <w:rPr>
          <w:spacing w:val="-4"/>
          <w:sz w:val="14"/>
          <w:lang w:val="sq-AL"/>
        </w:rPr>
      </w:pP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199, datë 11.1.2012, të Këshillit të Ministrave, të ndryshuar, bëhen ndryshimet, si më poshtë vijon: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Kudo në vendim, emërtesat “Ministria e Mirëqenies Sociale dhe Rinisë” dhe “Ministria e Zhvillimit Ekonomik, Turizmit, Tregtisë dhe Sipërmarrjes” zëvendësohen, përkatësisht, me fjalët “... ministria përgjegjëse për </w:t>
      </w:r>
      <w:r>
        <w:rPr>
          <w:rFonts w:cs="Times New Roman"/>
          <w:spacing w:val="-4"/>
          <w:lang w:val="sq-AL"/>
        </w:rPr>
        <w:t>ç</w:t>
      </w:r>
      <w:r>
        <w:rPr>
          <w:spacing w:val="-4"/>
          <w:lang w:val="sq-AL"/>
        </w:rPr>
        <w:t>ështjet e punësimit dhe formimit profesional ...” dhe “... struktura përgjegjëse e ndihmës shtetërore ...”.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>
        <w:rPr>
          <w:spacing w:val="-4"/>
          <w:lang w:val="sq-AL"/>
        </w:rPr>
        <w:t>Pika 4 ndryshohet, si më poshtë vijon: 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 “4. Punëdhënësit, për përfitimin sipas pikës 1, të këtij vendimi, duhet të paraqesin pranë zyrës së punësimit ose të ngarkojnë në mënyrë elektronike dokumentet e mëposhtme: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Vetëdeklarimin dhe autorizimin për të lejuar nëpunësin përgjegjës të gjenerojë </w:t>
      </w:r>
      <w:r>
        <w:rPr>
          <w:i/>
          <w:spacing w:val="-4"/>
          <w:lang w:val="sq-AL"/>
        </w:rPr>
        <w:t>online</w:t>
      </w:r>
      <w:r>
        <w:rPr>
          <w:spacing w:val="-4"/>
          <w:lang w:val="sq-AL"/>
        </w:rPr>
        <w:t xml:space="preserve"> dokumentacionin e nevojshëm; 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Planin e biznesit të detajuar;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Dokumentacionin justifikues për rastet e detyrimeve ndaj organeve tatimore, por që vërtetojnë se në momentin e aplikimit në këtë program: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i) </w:t>
      </w:r>
      <w:r>
        <w:rPr>
          <w:spacing w:val="-4"/>
          <w:lang w:val="sq-AL"/>
        </w:rPr>
        <w:t xml:space="preserve">kanë lidhur marrëveshjet përkatëse për shlyerjen e këtyre detyrimeve dhe janë të rregullt në shlyerjen e tyre; 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ii) </w:t>
      </w:r>
      <w:r>
        <w:rPr>
          <w:spacing w:val="-4"/>
          <w:lang w:val="sq-AL"/>
        </w:rPr>
        <w:t>kanë shlyer detyrimet, por kanë ende pa paguar gjobat;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iii) kanë shlyer detyrimet ose kanë vendosur garanci bankare për shumën e plotë të detyrimit, në përputhje me nenin 107, të ligjit nr. 9920, datë 19.5.2008, “Për procedurat tatimore në Republikën e Shqipërisë”, të ndryshuar, dhe janë në proces të apelimit administrativ dhe në procese gjyqësore me organet tatimore.”.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Pika 5 ndryshohet, si më poshtë vijon: 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“5. Zyra përkatëse e punësimit duhet të sigurojë për secilin punëdhënës aplikues dokumentacionin e mëposhtëm: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Ekstraktin historik të personit fizik apo juridik, që aplikon për programin, të lëshuar nga Qendra Kombëtare e Biznesit;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Vërtetimin për pagimin e detyrimeve tatimore;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Vërtetimin për kontributet e sigurimeve shoqërore e shëndetësore për tatimpaguesit, të specifikuar për tre muajt e fundit.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Zyra përkatëse e punësimit është përgjegjëse për plotësimin e dosjes së aplikimit.”.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Pika 22 ndryshohet, si më poshtë vijon: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“22. Programi të fillojë të zbatohet gjatë vitit 2018 dhe kohëzgjatja e tij të jetë 5 (pesë) vjet.”.</w:t>
      </w:r>
    </w:p>
    <w:p w:rsidR="00120357" w:rsidRDefault="00120357" w:rsidP="001203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120357" w:rsidRDefault="00120357" w:rsidP="00120357">
      <w:pPr>
        <w:pStyle w:val="Paragrafi"/>
        <w:rPr>
          <w:rFonts w:eastAsia="Times New Roman"/>
          <w:spacing w:val="-4"/>
          <w:sz w:val="12"/>
          <w:lang w:val="sq-AL" w:eastAsia="en-GB"/>
        </w:rPr>
      </w:pPr>
    </w:p>
    <w:p w:rsidR="00120357" w:rsidRDefault="00120357" w:rsidP="0012035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 KRYEMINISTRI</w:t>
      </w:r>
    </w:p>
    <w:p w:rsidR="00120357" w:rsidRDefault="00120357" w:rsidP="00120357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  <w:bookmarkStart w:id="0" w:name="_GoBack"/>
      <w:bookmarkEnd w:id="0"/>
    </w:p>
    <w:sectPr w:rsidR="00120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57"/>
    <w:rsid w:val="00120357"/>
    <w:rsid w:val="0044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9C15A7-3A8F-4BF5-9B5A-C967B801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2035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203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2035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2035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203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2018-04-03T13:32:00Z</dcterms:created>
  <dcterms:modified xsi:type="dcterms:W3CDTF">2018-04-03T13:32:00Z</dcterms:modified>
</cp:coreProperties>
</file>