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A86" w:rsidRDefault="00E45A86" w:rsidP="00E45A8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45A86" w:rsidRDefault="00E45A86" w:rsidP="00E45A8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178, datë 28.3.2018</w:t>
      </w:r>
    </w:p>
    <w:p w:rsidR="00E45A86" w:rsidRDefault="00E45A86" w:rsidP="00E45A86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E45A86" w:rsidRDefault="00E45A86" w:rsidP="00E45A8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NDRYSHIME NË VENDIMIN NR. 27, DATË 11.1.2012, TË KËSHILLIT TË MINISTRAVE, “PËR PROGRAMIN E NXITJES SË PUNËSIMIT TË GRAVE DHE VAJZAVE NGA GRUPET E VEÇANTA”, TË NDRYSHUAR</w:t>
      </w:r>
    </w:p>
    <w:p w:rsidR="00E45A86" w:rsidRDefault="00E45A86" w:rsidP="00E45A86">
      <w:pPr>
        <w:pStyle w:val="NeniTitull"/>
        <w:rPr>
          <w:spacing w:val="-4"/>
          <w:sz w:val="16"/>
          <w:lang w:val="sq-AL"/>
        </w:rPr>
      </w:pP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4 e 8, të ligjit nr. 7995, datë 20.9.1995, “Për nxitjen e punësimit”, të ndryshuar, me propozimin e ministrit të Financave dhe Ekonomisë, Këshilli i Ministrave</w:t>
      </w:r>
    </w:p>
    <w:p w:rsidR="00E45A86" w:rsidRDefault="00E45A86" w:rsidP="00E45A86">
      <w:pPr>
        <w:pStyle w:val="Paragrafi"/>
        <w:rPr>
          <w:spacing w:val="-4"/>
          <w:sz w:val="14"/>
          <w:lang w:val="sq-AL"/>
        </w:rPr>
      </w:pPr>
      <w:r>
        <w:rPr>
          <w:spacing w:val="-4"/>
          <w:lang w:val="sq-AL"/>
        </w:rPr>
        <w:t xml:space="preserve"> </w:t>
      </w:r>
    </w:p>
    <w:p w:rsidR="00E45A86" w:rsidRDefault="00E45A86" w:rsidP="00E45A8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45A86" w:rsidRDefault="00E45A86" w:rsidP="00E45A86">
      <w:pPr>
        <w:pStyle w:val="Paragrafi"/>
        <w:rPr>
          <w:spacing w:val="-4"/>
          <w:sz w:val="14"/>
          <w:lang w:val="sq-AL"/>
        </w:rPr>
      </w:pP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27, datë 11.1.2012, të Këshillit të Ministrave, të ndryshuar, bëhen ndryshimet, si më poshtë vijon: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Kudo në vendim, emërtesat “Ministria e Mirëqenies Sociale dhe Rinisë” dhe “Ministria e Zhvillimit Ekonomik, Turizmit, Tregtisë dhe Sipërmarrjes” zëvendësohen, përkatësisht, me fjalët “... ministria përgjegjëse për </w:t>
      </w:r>
      <w:r>
        <w:rPr>
          <w:rFonts w:cs="Cambria"/>
          <w:spacing w:val="-4"/>
          <w:lang w:val="sq-AL"/>
        </w:rPr>
        <w:t>ç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shtjet e pun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simit dhe formimit profesional ...” dhe “... struktura përgjegjëse e ndihmës shtetërore ...”.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Pika 5 ndryshohet, si më poshtë vijon: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“5. Për të përfituar nga ky program, punëdhënësi duhet të paraqesë pranë zyrës së punësimit ose të ngarkojë në mënyrë elektronike, dokumentet e mëposhtme: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Vetëdeklarimin dhe autorizimin për të lejuar nëpunësin përgjegjës të gjenerojë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 xml:space="preserve"> dokumentacionin e nevojshëm; 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Planin e biznesit të detajuar;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Dokumentacionin justifikues për rastet e detyrimeve ndaj organeve tatimore por që vërtetojnë se në momentin e aplikimit në këtë program: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</w:t>
      </w:r>
      <w:bookmarkStart w:id="0" w:name="_GoBack"/>
      <w:bookmarkEnd w:id="0"/>
      <w:r>
        <w:rPr>
          <w:spacing w:val="-4"/>
          <w:lang w:val="sq-AL"/>
        </w:rPr>
        <w:t xml:space="preserve">kanë lidhur marrëveshjet përkatëse për shlyerjen e këtyre detyrimeve dhe janë të rregullt në shlyerjen e tyre; 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kanë shlyer detyrimet por kanë ende pa paguar gjobat;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kanë shlyer detyrimet ose kanë vendosur garanci bankare për shumën e plotë të detyrimit, në përputhje me nenin 107, të ligjit nr. 9920, datë 19.5.2008, “Për procedurat tatimore në Republikën e Shqipërisë”, të ndryshuar, dhe janë në proces të apelimit administrativ dhe në procese gjyqësore me organet tatimore.”.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Pika 6 ndryshohet, si më poshtë vijon: 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“6. Zyra përkatëse e punësimit duhet të sigurojë për secilin punëdhënës aplikues dokumentacionin e mëposhtëm: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Ekstraktin historik të personit fizik apo juridik, që aplikon për programin, të lëshuar nga Qendra Kombëtare e Biznesit;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Vërtetimin për pagimin e detyrimeve tatimore;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Vërtetimin për kontributet e sigurimeve shoqërore e shëndetësore për tatimpaguesit, të specifikuar për tre muajt e fundit.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Zyra përkatëse e punësimit është përgjegjëse për plotësimin e dosjes së aplikimit.”. 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Pika 21 ndryshohet, si më poshtë vijon: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“21. Programi të fillojë të zbatohet gjatë vitit 2018 dhe kohëzgjatja e tij të jetë 5 (pesë) vjet.”. </w:t>
      </w:r>
    </w:p>
    <w:p w:rsidR="00E45A86" w:rsidRDefault="00E45A86" w:rsidP="00E45A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E45A86" w:rsidRDefault="00E45A86" w:rsidP="00E45A86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E45A86" w:rsidRDefault="00E45A86" w:rsidP="00E45A8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 KRYEMINISTRI</w:t>
      </w:r>
    </w:p>
    <w:p w:rsidR="00E45A86" w:rsidRDefault="00E45A86" w:rsidP="00E45A8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447341" w:rsidRDefault="00447341"/>
    <w:sectPr w:rsidR="00447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86"/>
    <w:rsid w:val="00447341"/>
    <w:rsid w:val="00E4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B024E8-432C-4683-8C3B-8D142D0F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45A8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45A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45A8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45A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45A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8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2018-04-03T13:32:00Z</dcterms:created>
  <dcterms:modified xsi:type="dcterms:W3CDTF">2018-04-03T13:33:00Z</dcterms:modified>
</cp:coreProperties>
</file>