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56D" w:rsidRPr="00B74F6F" w:rsidRDefault="003C756D" w:rsidP="003C756D">
      <w:pPr>
        <w:pStyle w:val="NeniTitull"/>
        <w:rPr>
          <w:spacing w:val="-4"/>
          <w:szCs w:val="24"/>
          <w:lang w:val="sq-AL"/>
        </w:rPr>
      </w:pPr>
      <w:bookmarkStart w:id="0" w:name="_GoBack"/>
      <w:bookmarkEnd w:id="0"/>
      <w:r w:rsidRPr="00B74F6F">
        <w:rPr>
          <w:spacing w:val="-4"/>
          <w:szCs w:val="24"/>
          <w:lang w:val="sq-AL"/>
        </w:rPr>
        <w:t>VENDIM</w:t>
      </w:r>
    </w:p>
    <w:p w:rsidR="003C756D" w:rsidRPr="00B74F6F" w:rsidRDefault="003C756D" w:rsidP="003C756D">
      <w:pPr>
        <w:pStyle w:val="NeniTitull"/>
        <w:rPr>
          <w:spacing w:val="-4"/>
          <w:szCs w:val="24"/>
          <w:lang w:val="sq-AL"/>
        </w:rPr>
      </w:pPr>
      <w:r w:rsidRPr="00B74F6F">
        <w:rPr>
          <w:spacing w:val="-4"/>
          <w:szCs w:val="24"/>
          <w:lang w:val="sq-AL"/>
        </w:rPr>
        <w:t>Nr. 184, datë 29.3.2018</w:t>
      </w:r>
    </w:p>
    <w:p w:rsidR="003C756D" w:rsidRPr="00B74F6F" w:rsidRDefault="003C756D" w:rsidP="003C756D">
      <w:pPr>
        <w:pStyle w:val="NeniTitull"/>
        <w:rPr>
          <w:spacing w:val="-4"/>
          <w:szCs w:val="24"/>
          <w:lang w:val="sq-AL"/>
        </w:rPr>
      </w:pPr>
    </w:p>
    <w:p w:rsidR="003C756D" w:rsidRPr="00B74F6F" w:rsidRDefault="003C756D" w:rsidP="003C756D">
      <w:pPr>
        <w:pStyle w:val="NeniTitull"/>
        <w:rPr>
          <w:spacing w:val="-4"/>
          <w:szCs w:val="24"/>
          <w:lang w:val="sq-AL"/>
        </w:rPr>
      </w:pPr>
      <w:r w:rsidRPr="00B74F6F">
        <w:rPr>
          <w:spacing w:val="-4"/>
          <w:szCs w:val="24"/>
          <w:lang w:val="sq-AL"/>
        </w:rPr>
        <w:t xml:space="preserve">PËR HAPJEN E PROCEDURËS SË PRANIMIT NË KATEGORINË E ULËT </w:t>
      </w:r>
      <w:r w:rsidR="009B575B" w:rsidRPr="00B74F6F">
        <w:rPr>
          <w:i/>
          <w:spacing w:val="-4"/>
          <w:szCs w:val="24"/>
          <w:lang w:val="sq-AL"/>
        </w:rPr>
        <w:t>DHE TË MESME</w:t>
      </w:r>
      <w:r w:rsidR="009B575B" w:rsidRPr="00B74F6F">
        <w:rPr>
          <w:spacing w:val="-4"/>
          <w:szCs w:val="24"/>
          <w:lang w:val="sq-AL"/>
        </w:rPr>
        <w:t xml:space="preserve"> </w:t>
      </w:r>
      <w:r w:rsidRPr="00B74F6F">
        <w:rPr>
          <w:spacing w:val="-4"/>
          <w:szCs w:val="24"/>
          <w:lang w:val="sq-AL"/>
        </w:rPr>
        <w:t xml:space="preserve">DREJTUESE EDHE PËR KANDIDATË </w:t>
      </w:r>
    </w:p>
    <w:p w:rsidR="003C756D" w:rsidRPr="00B74F6F" w:rsidRDefault="003C756D" w:rsidP="003C756D">
      <w:pPr>
        <w:pStyle w:val="NeniTitull"/>
        <w:rPr>
          <w:spacing w:val="-4"/>
          <w:szCs w:val="24"/>
          <w:lang w:val="sq-AL"/>
        </w:rPr>
      </w:pPr>
      <w:r w:rsidRPr="00B74F6F">
        <w:rPr>
          <w:spacing w:val="-4"/>
          <w:szCs w:val="24"/>
          <w:lang w:val="sq-AL"/>
        </w:rPr>
        <w:t xml:space="preserve">TË TJERË JASHTË SHËRBIMIT CIVIL, </w:t>
      </w:r>
    </w:p>
    <w:p w:rsidR="003C756D" w:rsidRPr="00B74F6F" w:rsidRDefault="003C756D" w:rsidP="003C756D">
      <w:pPr>
        <w:pStyle w:val="NeniTitull"/>
        <w:rPr>
          <w:spacing w:val="-4"/>
          <w:szCs w:val="24"/>
          <w:lang w:val="sq-AL"/>
        </w:rPr>
      </w:pPr>
      <w:r w:rsidRPr="00B74F6F">
        <w:rPr>
          <w:spacing w:val="-4"/>
          <w:szCs w:val="24"/>
          <w:lang w:val="sq-AL"/>
        </w:rPr>
        <w:t>PËR VITIN 2018</w:t>
      </w:r>
      <w:r w:rsidR="009B575B" w:rsidRPr="00B74F6F">
        <w:rPr>
          <w:rStyle w:val="FootnoteReference"/>
          <w:spacing w:val="-4"/>
          <w:szCs w:val="24"/>
          <w:lang w:val="sq-AL"/>
        </w:rPr>
        <w:footnoteReference w:id="1"/>
      </w:r>
    </w:p>
    <w:p w:rsidR="009B575B" w:rsidRPr="00B74F6F" w:rsidRDefault="009B575B" w:rsidP="009B575B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>(Ndrysh</w:t>
      </w:r>
      <w:r w:rsidR="00A86421">
        <w:rPr>
          <w:rFonts w:ascii="Garamond" w:hAnsi="Garamond"/>
          <w:i/>
          <w:sz w:val="24"/>
          <w:szCs w:val="24"/>
          <w:lang w:val="sq-AL"/>
        </w:rPr>
        <w:t>uar me VKM nr.266, datë 16.5.201</w:t>
      </w:r>
      <w:r w:rsidRPr="00B74F6F">
        <w:rPr>
          <w:rFonts w:ascii="Garamond" w:hAnsi="Garamond"/>
          <w:i/>
          <w:sz w:val="24"/>
          <w:szCs w:val="24"/>
          <w:lang w:val="sq-AL"/>
        </w:rPr>
        <w:t>8)</w:t>
      </w:r>
    </w:p>
    <w:p w:rsidR="009B575B" w:rsidRPr="00B74F6F" w:rsidRDefault="009B575B" w:rsidP="009B575B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3C756D" w:rsidRPr="00B74F6F" w:rsidRDefault="003C756D" w:rsidP="003C756D">
      <w:pPr>
        <w:pStyle w:val="Paragrafi"/>
        <w:rPr>
          <w:spacing w:val="-4"/>
          <w:szCs w:val="24"/>
          <w:lang w:val="sq-AL"/>
        </w:rPr>
      </w:pPr>
    </w:p>
    <w:p w:rsidR="003C756D" w:rsidRPr="00B74F6F" w:rsidRDefault="003C756D" w:rsidP="003C756D">
      <w:pPr>
        <w:pStyle w:val="Paragrafi"/>
        <w:rPr>
          <w:spacing w:val="-4"/>
          <w:szCs w:val="24"/>
          <w:lang w:val="sq-AL"/>
        </w:rPr>
      </w:pPr>
      <w:r w:rsidRPr="00B74F6F">
        <w:rPr>
          <w:spacing w:val="-4"/>
          <w:szCs w:val="24"/>
          <w:lang w:val="sq-AL"/>
        </w:rPr>
        <w:t>Në mbështetje të nenit 100 të Kushtetutës dhe të pikës 4, të nenit 26, të ligjit nr. 152/2013, “Për nëpunësin civil”, të ndryshuar, me propozimin e Kryeministrit, Këshilli i Ministrave</w:t>
      </w:r>
    </w:p>
    <w:p w:rsidR="003C756D" w:rsidRPr="00B74F6F" w:rsidRDefault="003C756D" w:rsidP="003C756D">
      <w:pPr>
        <w:pStyle w:val="Paragrafi"/>
        <w:rPr>
          <w:spacing w:val="-4"/>
          <w:szCs w:val="24"/>
          <w:lang w:val="sq-AL"/>
        </w:rPr>
      </w:pPr>
    </w:p>
    <w:p w:rsidR="003C756D" w:rsidRPr="00B74F6F" w:rsidRDefault="003C756D" w:rsidP="003C756D">
      <w:pPr>
        <w:pStyle w:val="NeniNr"/>
        <w:rPr>
          <w:spacing w:val="-4"/>
          <w:szCs w:val="24"/>
          <w:lang w:val="sq-AL"/>
        </w:rPr>
      </w:pPr>
      <w:r w:rsidRPr="00B74F6F">
        <w:rPr>
          <w:spacing w:val="-4"/>
          <w:szCs w:val="24"/>
          <w:lang w:val="sq-AL"/>
        </w:rPr>
        <w:t>VENDOSI:</w:t>
      </w:r>
    </w:p>
    <w:p w:rsidR="003C756D" w:rsidRPr="00B74F6F" w:rsidRDefault="003C756D" w:rsidP="003C756D">
      <w:pPr>
        <w:pStyle w:val="Paragrafi"/>
        <w:rPr>
          <w:spacing w:val="-4"/>
          <w:szCs w:val="24"/>
          <w:lang w:val="sq-AL"/>
        </w:rPr>
      </w:pPr>
    </w:p>
    <w:p w:rsidR="003C756D" w:rsidRPr="00B74F6F" w:rsidRDefault="003C756D" w:rsidP="003C756D">
      <w:pPr>
        <w:pStyle w:val="Paragrafi"/>
        <w:rPr>
          <w:spacing w:val="-4"/>
          <w:szCs w:val="24"/>
          <w:lang w:val="sq-AL"/>
        </w:rPr>
      </w:pPr>
      <w:r w:rsidRPr="00B74F6F">
        <w:rPr>
          <w:spacing w:val="-4"/>
          <w:szCs w:val="24"/>
          <w:lang w:val="sq-AL"/>
        </w:rPr>
        <w:t>1. Për vitin 2018, procedura e plotësimit të pozicioneve të lira të kategorisë së ulët</w:t>
      </w:r>
      <w:r w:rsidR="009B575B" w:rsidRPr="00B74F6F">
        <w:rPr>
          <w:spacing w:val="-4"/>
          <w:szCs w:val="24"/>
          <w:lang w:val="sq-AL"/>
        </w:rPr>
        <w:t xml:space="preserve"> </w:t>
      </w:r>
      <w:r w:rsidRPr="00B74F6F">
        <w:rPr>
          <w:spacing w:val="-4"/>
          <w:szCs w:val="24"/>
          <w:lang w:val="sq-AL"/>
        </w:rPr>
        <w:t xml:space="preserve"> </w:t>
      </w:r>
      <w:r w:rsidR="009B575B" w:rsidRPr="00B74F6F">
        <w:rPr>
          <w:i/>
          <w:spacing w:val="-4"/>
          <w:szCs w:val="24"/>
          <w:lang w:val="sq-AL"/>
        </w:rPr>
        <w:t>dhe të mesme</w:t>
      </w:r>
      <w:r w:rsidR="009B575B" w:rsidRPr="00B74F6F">
        <w:rPr>
          <w:spacing w:val="-4"/>
          <w:szCs w:val="24"/>
          <w:lang w:val="sq-AL"/>
        </w:rPr>
        <w:t xml:space="preserve"> </w:t>
      </w:r>
      <w:r w:rsidRPr="00B74F6F">
        <w:rPr>
          <w:spacing w:val="-4"/>
          <w:szCs w:val="24"/>
          <w:lang w:val="sq-AL"/>
        </w:rPr>
        <w:t xml:space="preserve">drejtuese, për të cilat lëvizja paralele është mbyllur pa fitues, të jetë e hapur edhe për kandidatë të tjerë nga jashtë shërbimit civil, që plotësojnë kushtet dhe kërkesat për vendet e lira. </w:t>
      </w:r>
    </w:p>
    <w:p w:rsidR="009B575B" w:rsidRPr="00B74F6F" w:rsidRDefault="003C756D" w:rsidP="009B575B">
      <w:pPr>
        <w:pStyle w:val="Paragrafi"/>
        <w:rPr>
          <w:i/>
          <w:spacing w:val="-4"/>
          <w:szCs w:val="24"/>
          <w:lang w:val="sq-AL"/>
        </w:rPr>
      </w:pPr>
      <w:r w:rsidRPr="00B74F6F">
        <w:rPr>
          <w:i/>
          <w:spacing w:val="-4"/>
          <w:szCs w:val="24"/>
          <w:lang w:val="sq-AL"/>
        </w:rPr>
        <w:t xml:space="preserve">2. </w:t>
      </w:r>
      <w:r w:rsidR="009B575B" w:rsidRPr="00B74F6F">
        <w:rPr>
          <w:i/>
          <w:spacing w:val="-4"/>
          <w:szCs w:val="24"/>
          <w:lang w:val="sq-AL"/>
        </w:rPr>
        <w:t xml:space="preserve">.Numri maksimal i pozicioneve, për të cilat do të përdoret procedura e përcaktuar në pikën 1 të këtij vendimi është: </w:t>
      </w:r>
    </w:p>
    <w:p w:rsidR="009B575B" w:rsidRPr="00B74F6F" w:rsidRDefault="009B575B" w:rsidP="009B575B">
      <w:pPr>
        <w:pStyle w:val="Paragrafi"/>
        <w:rPr>
          <w:i/>
          <w:spacing w:val="-4"/>
          <w:szCs w:val="24"/>
          <w:lang w:val="sq-AL"/>
        </w:rPr>
      </w:pPr>
      <w:r w:rsidRPr="00B74F6F">
        <w:rPr>
          <w:i/>
          <w:spacing w:val="-4"/>
          <w:szCs w:val="24"/>
          <w:lang w:val="sq-AL"/>
        </w:rPr>
        <w:t>a) 18 pozicione, për kategorinë e mesme drejtuese;</w:t>
      </w:r>
    </w:p>
    <w:p w:rsidR="009B575B" w:rsidRPr="00B74F6F" w:rsidRDefault="009B575B" w:rsidP="009B575B">
      <w:pPr>
        <w:pStyle w:val="Paragrafi"/>
        <w:rPr>
          <w:i/>
          <w:spacing w:val="-4"/>
          <w:szCs w:val="24"/>
          <w:lang w:val="sq-AL"/>
        </w:rPr>
      </w:pPr>
      <w:r w:rsidRPr="00B74F6F">
        <w:rPr>
          <w:i/>
          <w:spacing w:val="-4"/>
          <w:szCs w:val="24"/>
          <w:lang w:val="sq-AL"/>
        </w:rPr>
        <w:t>b) 61 pozicione, për kategorinë e ulët drejtuese.</w:t>
      </w:r>
    </w:p>
    <w:p w:rsidR="009B575B" w:rsidRPr="00B74F6F" w:rsidRDefault="009B575B" w:rsidP="009B575B">
      <w:pPr>
        <w:pStyle w:val="Paragrafi"/>
        <w:rPr>
          <w:i/>
          <w:spacing w:val="-4"/>
          <w:szCs w:val="24"/>
          <w:lang w:val="sq-AL"/>
        </w:rPr>
      </w:pPr>
      <w:r w:rsidRPr="00B74F6F">
        <w:rPr>
          <w:i/>
          <w:spacing w:val="-4"/>
          <w:szCs w:val="24"/>
          <w:lang w:val="sq-AL"/>
        </w:rPr>
        <w:t>3. Pozicionet, në të cilat mund të konkurrojnë edhe kandidatë nga jashtë shërbimit civil, për nivelin e mesëm drejtues (gjithsej 18), si dhe për nivelin e ulët drejtues (gjithsej 39), përcaktohen në lidhjen nr. 1, që i bashkëlidhet këtij vendimi dhe është pjesë përbërëse e tij.</w:t>
      </w:r>
    </w:p>
    <w:p w:rsidR="003C756D" w:rsidRPr="00B74F6F" w:rsidRDefault="003C756D" w:rsidP="009B575B">
      <w:pPr>
        <w:pStyle w:val="Paragrafi"/>
        <w:rPr>
          <w:spacing w:val="-4"/>
          <w:szCs w:val="24"/>
          <w:lang w:val="sq-AL"/>
        </w:rPr>
      </w:pPr>
      <w:r w:rsidRPr="00B74F6F">
        <w:rPr>
          <w:spacing w:val="-4"/>
          <w:szCs w:val="24"/>
          <w:lang w:val="sq-AL"/>
        </w:rPr>
        <w:t>Ky vendim hyn në fuqi pas botimit në Fletoren Zyrtare.</w:t>
      </w:r>
    </w:p>
    <w:p w:rsidR="003C756D" w:rsidRPr="00B74F6F" w:rsidRDefault="003C756D" w:rsidP="003C756D">
      <w:pPr>
        <w:pStyle w:val="Paragrafi"/>
        <w:rPr>
          <w:spacing w:val="-4"/>
          <w:szCs w:val="24"/>
          <w:lang w:val="sq-AL"/>
        </w:rPr>
      </w:pPr>
    </w:p>
    <w:p w:rsidR="003C756D" w:rsidRPr="00B74F6F" w:rsidRDefault="003C756D" w:rsidP="003C756D">
      <w:pPr>
        <w:pStyle w:val="Paragrafi"/>
        <w:jc w:val="right"/>
        <w:rPr>
          <w:spacing w:val="-4"/>
          <w:szCs w:val="24"/>
          <w:lang w:val="sq-AL"/>
        </w:rPr>
      </w:pPr>
      <w:r w:rsidRPr="00B74F6F">
        <w:rPr>
          <w:spacing w:val="-4"/>
          <w:szCs w:val="24"/>
          <w:lang w:val="sq-AL"/>
        </w:rPr>
        <w:t>KRYEMINISTRI</w:t>
      </w:r>
    </w:p>
    <w:p w:rsidR="003C756D" w:rsidRPr="00B74F6F" w:rsidRDefault="003C756D" w:rsidP="003C756D">
      <w:pPr>
        <w:pStyle w:val="Paragrafi"/>
        <w:jc w:val="right"/>
        <w:rPr>
          <w:b/>
          <w:spacing w:val="-4"/>
          <w:szCs w:val="24"/>
          <w:lang w:val="sq-AL"/>
        </w:rPr>
      </w:pPr>
      <w:r w:rsidRPr="00B74F6F">
        <w:rPr>
          <w:b/>
          <w:spacing w:val="-4"/>
          <w:szCs w:val="24"/>
          <w:lang w:val="sq-AL"/>
        </w:rPr>
        <w:t>Edi Rama</w:t>
      </w:r>
    </w:p>
    <w:p w:rsidR="003C756D" w:rsidRPr="00B74F6F" w:rsidRDefault="003C756D" w:rsidP="003C756D">
      <w:pPr>
        <w:pStyle w:val="NeniTitull"/>
        <w:rPr>
          <w:spacing w:val="-4"/>
          <w:szCs w:val="24"/>
          <w:lang w:val="sq-AL"/>
        </w:rPr>
      </w:pPr>
    </w:p>
    <w:p w:rsidR="009B575B" w:rsidRPr="00B74F6F" w:rsidRDefault="009B575B" w:rsidP="009B575B">
      <w:pPr>
        <w:widowControl w:val="0"/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spacing w:val="-4"/>
          <w:sz w:val="24"/>
          <w:szCs w:val="24"/>
          <w:lang w:val="sq-AL"/>
        </w:rPr>
        <w:t>Lidhja 1</w:t>
      </w:r>
    </w:p>
    <w:p w:rsidR="009B575B" w:rsidRPr="00B74F6F" w:rsidRDefault="009B575B" w:rsidP="009B575B">
      <w:pPr>
        <w:pStyle w:val="NeniTitull"/>
        <w:rPr>
          <w:spacing w:val="-4"/>
          <w:szCs w:val="24"/>
          <w:lang w:val="sq-AL"/>
        </w:rPr>
      </w:pPr>
    </w:p>
    <w:p w:rsidR="009B575B" w:rsidRPr="00B74F6F" w:rsidRDefault="009B575B" w:rsidP="009B575B">
      <w:pPr>
        <w:pStyle w:val="NeniTitull"/>
        <w:rPr>
          <w:i/>
          <w:spacing w:val="-4"/>
          <w:szCs w:val="24"/>
          <w:lang w:val="sq-AL"/>
        </w:rPr>
      </w:pPr>
      <w:r w:rsidRPr="00B74F6F">
        <w:rPr>
          <w:i/>
          <w:spacing w:val="-4"/>
          <w:szCs w:val="24"/>
          <w:lang w:val="sq-AL"/>
        </w:rPr>
        <w:t>POZICIONET NË TË CILAT MUND KONKURROJNË EDHE KANDIDATË NGA JASHTË SHËRBIMIT CIVIL</w:t>
      </w:r>
    </w:p>
    <w:p w:rsidR="009B575B" w:rsidRPr="00B74F6F" w:rsidRDefault="009B575B" w:rsidP="009B575B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>(Z</w:t>
      </w:r>
      <w:r w:rsidR="00B74F6F" w:rsidRPr="00B74F6F">
        <w:rPr>
          <w:rFonts w:ascii="Garamond" w:hAnsi="Garamond"/>
          <w:i/>
          <w:sz w:val="24"/>
          <w:szCs w:val="24"/>
          <w:lang w:val="sq-AL"/>
        </w:rPr>
        <w:t>ë</w:t>
      </w:r>
      <w:r w:rsidRPr="00B74F6F">
        <w:rPr>
          <w:rFonts w:ascii="Garamond" w:hAnsi="Garamond"/>
          <w:i/>
          <w:sz w:val="24"/>
          <w:szCs w:val="24"/>
          <w:lang w:val="sq-AL"/>
        </w:rPr>
        <w:t>vend</w:t>
      </w:r>
      <w:r w:rsidR="00B74F6F" w:rsidRPr="00B74F6F">
        <w:rPr>
          <w:rFonts w:ascii="Garamond" w:hAnsi="Garamond"/>
          <w:i/>
          <w:sz w:val="24"/>
          <w:szCs w:val="24"/>
          <w:lang w:val="sq-AL"/>
        </w:rPr>
        <w:t>ë</w:t>
      </w:r>
      <w:r w:rsidRPr="00B74F6F">
        <w:rPr>
          <w:rFonts w:ascii="Garamond" w:hAnsi="Garamond"/>
          <w:i/>
          <w:sz w:val="24"/>
          <w:szCs w:val="24"/>
          <w:lang w:val="sq-AL"/>
        </w:rPr>
        <w:t>suar me VKM nr.266, dat</w:t>
      </w:r>
      <w:r w:rsidR="00B74F6F" w:rsidRPr="00B74F6F">
        <w:rPr>
          <w:rFonts w:ascii="Garamond" w:hAnsi="Garamond"/>
          <w:i/>
          <w:sz w:val="24"/>
          <w:szCs w:val="24"/>
          <w:lang w:val="sq-AL"/>
        </w:rPr>
        <w:t>ë</w:t>
      </w:r>
      <w:r w:rsidRPr="00B74F6F">
        <w:rPr>
          <w:rFonts w:ascii="Garamond" w:hAnsi="Garamond"/>
          <w:i/>
          <w:sz w:val="24"/>
          <w:szCs w:val="24"/>
          <w:lang w:val="sq-AL"/>
        </w:rPr>
        <w:t xml:space="preserve"> 16.5.2018)</w:t>
      </w:r>
    </w:p>
    <w:p w:rsidR="009B575B" w:rsidRPr="00B74F6F" w:rsidRDefault="009B575B" w:rsidP="009B575B">
      <w:pPr>
        <w:pStyle w:val="NeniTitull"/>
        <w:rPr>
          <w:i/>
          <w:spacing w:val="-4"/>
          <w:szCs w:val="24"/>
          <w:lang w:val="sq-AL"/>
        </w:rPr>
      </w:pPr>
    </w:p>
    <w:p w:rsidR="009B575B" w:rsidRPr="00B74F6F" w:rsidRDefault="009B575B" w:rsidP="009B575B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b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b/>
          <w:bCs/>
          <w:i/>
          <w:spacing w:val="-4"/>
          <w:sz w:val="24"/>
          <w:szCs w:val="24"/>
          <w:lang w:val="sq-AL"/>
        </w:rPr>
        <w:t>Niveli i mesëm drejtues dhe të barasvlershëm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Diasporës, në Agjencinë Kombëtare të Diasporës,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Koordinator pranë Sekretarit të Përgjithshëm në Kryeministri, kategoria 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Koordinator në Njësinë e Transparencës dhe Antikorrupsionit, në Departamentin e Burimeve, Transparencës dhe Administrimit, në Kryeministri,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Konceptimit dhe Fizibilitetit të Projekteve të Arsimit, Sportit dhe Rinisë, në Drejtorinë e Përgjithshme të Politikave dhe Zhvillimit të Arsimit, Sportit dhe Rinisë, në Ministrinë e Arsimit, Sportit dhe Rinisë, </w:t>
      </w: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lastRenderedPageBreak/>
        <w:t>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Integrimit, Koordi-nimit, Marrëveshjeve dhe Asistencës, në Drejto-rinë e Përgjithshme Rregullatore dhe Përputh-shmërisë për Rendin dhe Sigurinë Publike, në Ministrinë e Brendshme,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Politikave dhe Strategjive të Rendit dhe Sigurisë Publike, në Drejtorinë e Përgjithshme të Politikave të Rendit, Sigurisë Publike dhe Çështjeve Vendore, në Ministrinë e Brendshme,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Programimit, Standardizimit dhe Harmonizimit të Kuadrit Rregullator, në Drejtorinë e Përgjithshme Rregullatore dhe të Përputhshmërisë në Bujqësi, Ushqim dhe Zhvillim Rural, në Ministrinë e Bujqësisë dhe Zhvillimit Rural,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Integrimit, Koordinimit, Marrëveshjeve dhe Asistencës, në Drejtorinë e Përgjithshme Rregullatore dhe të Përputhshmërisë në Bujqësi, Ushqim dhe Zhvillim Rural, në Ministrinë e Bujqësisë dhe Zhvillimit Rural,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Derregullimit, Lejeve, Licencave dhe Monitorimit, në Drejtorinë e Përgjithshme Rregullatore dhe të Çështjeve të Drejtësisë, në Ministrinë e Drejtësisë,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Hartimit të Legjislacionit, në Drejtorinë e Përgjithshme të Kodifikimit dhe Harmonizimit të Legjislacionit, në Ministrinë e Drejtësisë,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Borxhit Publik, në Drejtorinë e Përgjithshme të Buxhetit dhe Borxhit Publik, në Ministrinë e Financave dhe Ekonomisë,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Pagesave dhe Dëmshpërblimeve, në Drejtorinë e Përgjithshme të Thesarit, në Ministrinë e Financave dhe Ekonomisë,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Konceptimit dhe Fizibilitetit të Projekteve të Infrastrukturës dhe Territorit, në Drejtorinë e Përgjithshme të Politikave dhe Zhvillimit të Infrastrukturës dhe Territorit, në Ministrinë e Infrastrukturës dhe Energjisë,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Aeroporteve, në Autoritetin e Aviacionit Civil;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të Drejtës së Autorit, në Drejtorinë e Përgjithshme Rregullatore dhe Përputhshmërisë për Kulturën, në Ministrinë e Kulturës,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Politikave dhe Strategjive të Zhvillimit të Shëndetësisë dhe Mbrojtjes Sociale, në Drejtorinë e Përgjithshme të Politikave dhe Zhvillimit të Shëndetësisë dhe Mbrojtjes Sociale, në Ministrinë e Shëndetësisë dhe Mbrojtjes Sociale,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Kryetar i Agjencisë Shtetërore për Mbroj-tjen e të Drejtave të Fëmijëve, kategoria II-b;</w:t>
      </w:r>
    </w:p>
    <w:p w:rsidR="009B575B" w:rsidRPr="00B74F6F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Programeve të Zhvillimit të Turizmit, në Drejtorinë e Përgjithshme të Politikave dhe Zhvillimit të Turizmit, në Ministrinë e Turizmit dhe Mjedisit, kategoria II-b;</w:t>
      </w:r>
    </w:p>
    <w:p w:rsidR="009B575B" w:rsidRPr="00B74F6F" w:rsidRDefault="009B575B" w:rsidP="009B575B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B74F6F">
        <w:rPr>
          <w:rFonts w:ascii="Garamond" w:hAnsi="Garamond"/>
          <w:b/>
          <w:i/>
          <w:sz w:val="24"/>
          <w:szCs w:val="24"/>
          <w:lang w:val="sq-AL"/>
        </w:rPr>
        <w:t xml:space="preserve"> Niveli i ulët drejtues dhe të barasvlershëm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Financave, në Agjencinë për Zhvillimin Bujqësor dhe Rural,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Përgjegjës i sektorit të përzgjedhjes dhe aprovimit të projekteve IPARD, në Drejtorinë e Përzgjedhjes dhe Aprovimit të Projekteve, në Agjencinë për Zhvillimin Bujqësor dhe Rural,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Përgjegjës i sektorit të kontrollit IPARD, në Drejtorinë e Kontrollit, në Agjencinë për Zhvillimin Bujqësor dhe Rural,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Përgjegjës i sektorit të ekzekutimit të pagesave IPARD, në Drejtorinë e Ekzekutimit të Pagesave, në Agjencinë për Zhvillimin Bujqësor dhe Rural,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Përgjegjës i sektorit të monitorimit të skemave, në Drejtorinë e Kontrollit, në Agjencinë për Zhvillimin Bujqësor dhe Rural,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Përgjegjës i sektorit të promocionit dhe komunikimit, në në Agjencinë për Zhvillimin Bujqësor dhe Rural,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Përgjegjës i sektorit të kontrollit të skemave kombëtare, në Drejtorinë e Kontrollit, në Agjencinë për Zhvillimin Bujqësor dhe Rural,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Autorizimit të Pagesave, në Agjencinë për Zhvillimin Bujqësor dhe Rural,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lastRenderedPageBreak/>
        <w:t xml:space="preserve"> Drejtor i Drejtorisë Juridike dhe Shërbimeve Mbështetëse, në Agjencinë për Zhvillimin Bujqësor dhe Rural,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Përgjegjës i sektorit të burimeve njerëzore, në Drejtorinë Juridike dhe Shërbimeve Mbështetëse, në Agjencinë për Zhvillimin Bujqësor dhe Rural,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për diasporën, në Drejtorinë e Diasporës, në Agjencinë Kombëtare të Diasporës,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kulturës, identitetit dhe komunikimit, në Drejtorinë e Diasporës, në Agjencinë Kombëtare të Diasporës, kategoria    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koordinimit dhe integrimit, në Drejtorinë e Integrimit, Koordinimit, Marrëveshjeve dhe Asistencës, në Drejtorinë e Përgjithshme Rregullatore dhe Përputhshmërisë për Arsimin, Sportin dhe Rininë, në Ministrinë e Arsimit, Sportit dhe Rinisë,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arkiv-protokollit, në Drejtorinë e Miradministrimit të Burimeve Njerëzore, Aseteve dhe Shërbimeve, në Drejtorinë e Përgjithshme Ekonomike dhe Shërbimeve Mbështetëse, në Ministrinë e Arsimit, Sportit dhe Rinisë,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Përgjegjës i sektorit të projekteve IPA, në Drejtorinë e Konceptimit dhe Fizibilitetit të Projekteve, në Drejtorinë e Përgjithshme të Politikave të Rendit, Sigurisë Publike dhe Çështjeve Vendore, në Ministrinë e Brendshme,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përgatitjes dhe fizibilitetit të projekteve, në Drejtorinë e Konceptimit dhe Fizibilitetit të Projekteve, në Drejtorinë e Përgjithshme të Politikave të Rendit, Sigurisë Publike dhe Çështjeve Vendore, në Ministrinë e Brendshme,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integrimit, në Drejtorinë e Integrimit, Koordinimit, Marrë-veshjeve dhe Asistencës, në Drejtorinë e Përgjithshme Rregullatore dhe Përputhshmërisë për Rendin dhe Sigurinë Publike, në Ministrinë e Brendshme,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mbikëqyrjes, në Drejtorinë e Politikave dhe Strategjive të Rendit dhe Sigurisë Publike, në Drejtorinë e Përgjithshme të Politikave të Rendit, Sigurisë Publike dhe Çështjeve Vendore, në Ministrinë e Brendshme,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këshillimit ligjor dhe monitorimit të impaktit të akteve rregullatore, në Drejtorinë e Programimit, Standardizimit dhe Harmonizimit të Kuadrit Rregullator, në Drejtorinë e Përgjithshme Rregullatore dhe të Përputh-shmërisë në Bujqësi, Ushqim dhe Zhvillim Rural, në Ministrinë e Bujqësisë dhe Zhvillimit Rural,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mbrojtjes së bimëve, në Drejtorinë e Derregullimit, Lejeve, Licencave dhe Monitorimit, në Drejtorinë e Përgjithshme Rregullatore dhe të Përputhshmërisë në Bujqësi, Ushqim dhe Zhvillim Rural, në Ministrinë e Bujqësisë dhe Zhvillimit Rural, kategoria III-a 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administrimit të tokave, në Drejtorinë e Programeve të Zhvillimit të Bujqësisë, Sigurisë Ushqimore dhe Zhvillimit Rural, në Drejtorinë e Përgjithshme të Politikave të Bujqësisë, Sigurisë Ushqimore dhe Zhvillimit Rural, në Ministrinë e e Bujqësisë dhe Zhvillimit Rural,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projekteve të promovimit, marketingut dhe tregjeve gjeografike, në Drejtorinë e Konceptimit dhe Fizibilitetit të Projekteve, në Drejtorinë e Përgjithshme të Politikave të Bujqësisë, Sigurisë Ushqimore dhe Zhvillimit Rural, në Ministrinë e Bujqësisë dhe Zhvillimit Rural, kategoria: III-a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Pronësisë Industriale dhe Intelektuale, në Inspektoratin Shtetëror të Mbikëqyrjes së Tregut,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Mbikëqyrjes së Standardeve në Turizëm, në Inspektoratin Shte-tëror të Mbikëqyrjes së Tregut,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inspektimit metrologjik, në Drejtorinë e Mbikëqyrjes së Produkteve, në Inspektoratin Shtetëror të Mbikëqyrjes së Tregut,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pronësisë industriale, në Drejtorinë e Pronësisë Industriale dhe Intelektuale, në Inspektoratin Shtetëror të Mbikëqyrjes së Tregut,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Gjeologjisë Detare, në Shërbimin Gjeologjik Shqiptar, kategoria   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monitorimit, jetësimit të prioriteteve dhe statistikave në fushën e infrastrukturës dhe </w:t>
      </w: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lastRenderedPageBreak/>
        <w:t>transportit, në Drejtorinë e Politikave dhe Strategjive të Zhvillimit të Transportit dhe Infrastrukturës, në Drejtorinë e Përgjithshme të Politikave dhe Zhvillimit të Infrastrukturës dhe Territorit, në Ministrinë e Infrastrukturës dhe Energjisë,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politikave spektrale dhe zhvillimit broadband, në Drejtorinë e Politikave dhe Strategjive të Zhvillimit të Telekomunikacioneve dhe Postave, në Drejtorinë e Përgjithshme të Politikave dhe Zhvillimit të Infrastrukturës dhe Territorit, në Ministrinë e Infrastrukturës dhe Energjisë,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koordinimit ndërinstitucional dhe administrimit të procedurave, në Drejtorinë e Partneritetit Publik Privat në Fushën e Infrastrukturës dhe Energjisë, në Drejtorinë e Përgjithshme Ekonomike dhe të Shërbimeve Mbështetëse, në Ministrinë e Infrastrukturës dhe Energjisë,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Ekonomike dhe Shërbimeve Mbështetëse, në Agjencinë Kombë-tare të Ujësjellës–Kanalizimeve,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programeve dhe zhvillimit të krijimtarisë artistike dhe leximit, në Drejtorinë e Programeve të Zhvillimit të Kulturës, në Drejtorinë e Përgjithshme të Politikave dhe Zhvillimit të Kulturës, në Ministrinë e Kulturës,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këshillimit ligjor dhe monitorimit të impaktit të akteve rregullatore, në Drejtorinë e Programimit, Standardizimit dhe Harmonizimit të Kuadrit Rregullator, në Drejtorinë e Përgjithshme Rregullatore dhe Përputhshmërisë për Kulturën, në Ministrinë e Kulturës,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auditimit të brend-shëm, në Ministrinë e Kulturës,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përgatitjes dhe fizibilitetit të projekteve për shëndetësinë, në Drejtorinë e Konceptimit dhe Fizibilitetit të Projekteve të Shëndetësisë dhe Mbrojtjes Sociale, në Drejtorinë e Përgjithshme të Politikave dhe Zhvillimit të Shëndetësisë dhe Mbrojtjes Sociale, në Ministrinë e Shëndetësisë dhe Mbrojtjes Sociale,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arkiv- protokollit, në Drejtorinë e Miradministrimit të Burimeve Njerëzore, Aseteve dhe Shërbimeve, në Drejtorinë e Përgjithshme Ekonomike dhe Shërbimeve Mbështetëse, në Ministrinë e Shëndetësisë dhe Mbrojtjes Sociale,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ankesave administrative dhe gjyqësore, në Drejtorinë e Miradministrimit të Burimeve Njerëzore, Aseteve dhe Shërbimeve, në Drejtorinë e Përgjithshme Ekonomike dhe Shërbimeve Mbështetëse, në Ministrinë e Shëndetësisë dhe Mbrojtjes Sociale, kategoria III-a/1;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74F6F">
        <w:rPr>
          <w:rFonts w:ascii="Garamond" w:hAnsi="Garamond"/>
          <w:i/>
          <w:sz w:val="24"/>
          <w:szCs w:val="24"/>
          <w:lang w:val="sq-AL"/>
        </w:rPr>
        <w:t xml:space="preserve"> Drejtor i Drejtorisë së Vlerësimit të Mjedisit, në Agjencinë Kombëtare të Mjedisit, kategoria III-a;</w:t>
      </w:r>
    </w:p>
    <w:p w:rsidR="009B575B" w:rsidRPr="00B74F6F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B74F6F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Metodologjisë dhe Ligjore, në Drejtorinë e Përgjithshme të Taksës së Pasurisë, kategoria III-a. </w:t>
      </w:r>
    </w:p>
    <w:p w:rsidR="009B575B" w:rsidRPr="00B74F6F" w:rsidRDefault="009B575B" w:rsidP="009B575B">
      <w:pPr>
        <w:rPr>
          <w:rFonts w:ascii="Garamond" w:hAnsi="Garamond"/>
          <w:i/>
          <w:sz w:val="24"/>
          <w:szCs w:val="24"/>
        </w:rPr>
      </w:pPr>
    </w:p>
    <w:p w:rsidR="003C756D" w:rsidRPr="00B74F6F" w:rsidRDefault="003C756D" w:rsidP="009B575B">
      <w:pPr>
        <w:pStyle w:val="NeniTitull"/>
        <w:rPr>
          <w:i/>
          <w:spacing w:val="-4"/>
          <w:szCs w:val="24"/>
          <w:lang w:val="sq-AL"/>
        </w:rPr>
      </w:pPr>
    </w:p>
    <w:sectPr w:rsidR="003C756D" w:rsidRPr="00B74F6F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8F0" w:rsidRDefault="00B428F0" w:rsidP="009B575B">
      <w:pPr>
        <w:spacing w:after="0" w:line="240" w:lineRule="auto"/>
      </w:pPr>
      <w:r>
        <w:separator/>
      </w:r>
    </w:p>
  </w:endnote>
  <w:endnote w:type="continuationSeparator" w:id="0">
    <w:p w:rsidR="00B428F0" w:rsidRDefault="00B428F0" w:rsidP="009B5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234155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4F6F" w:rsidRDefault="00B74F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7A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4F6F" w:rsidRDefault="00B74F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8F0" w:rsidRDefault="00B428F0" w:rsidP="009B575B">
      <w:pPr>
        <w:spacing w:after="0" w:line="240" w:lineRule="auto"/>
      </w:pPr>
      <w:r>
        <w:separator/>
      </w:r>
    </w:p>
  </w:footnote>
  <w:footnote w:type="continuationSeparator" w:id="0">
    <w:p w:rsidR="00B428F0" w:rsidRDefault="00B428F0" w:rsidP="009B575B">
      <w:pPr>
        <w:spacing w:after="0" w:line="240" w:lineRule="auto"/>
      </w:pPr>
      <w:r>
        <w:continuationSeparator/>
      </w:r>
    </w:p>
  </w:footnote>
  <w:footnote w:id="1">
    <w:p w:rsidR="009B575B" w:rsidRPr="009B575B" w:rsidRDefault="009B575B">
      <w:pPr>
        <w:pStyle w:val="FootnoteText"/>
        <w:rPr>
          <w:rFonts w:ascii="Garamond" w:hAnsi="Garamond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9B575B">
        <w:rPr>
          <w:rFonts w:ascii="Garamond" w:hAnsi="Garamond"/>
          <w:sz w:val="24"/>
          <w:szCs w:val="24"/>
        </w:rPr>
        <w:t>VKM nr.</w:t>
      </w:r>
      <w:proofErr w:type="gramEnd"/>
      <w:r w:rsidRPr="009B575B">
        <w:rPr>
          <w:rFonts w:ascii="Garamond" w:hAnsi="Garamond"/>
          <w:sz w:val="24"/>
          <w:szCs w:val="24"/>
        </w:rPr>
        <w:t xml:space="preserve"> </w:t>
      </w:r>
      <w:proofErr w:type="gramStart"/>
      <w:r w:rsidRPr="009B575B">
        <w:rPr>
          <w:rFonts w:ascii="Garamond" w:hAnsi="Garamond"/>
          <w:sz w:val="24"/>
          <w:szCs w:val="24"/>
        </w:rPr>
        <w:t xml:space="preserve">184, </w:t>
      </w:r>
      <w:proofErr w:type="spellStart"/>
      <w:r w:rsidRPr="009B575B">
        <w:rPr>
          <w:rFonts w:ascii="Garamond" w:hAnsi="Garamond"/>
          <w:sz w:val="24"/>
          <w:szCs w:val="24"/>
        </w:rPr>
        <w:t>datë</w:t>
      </w:r>
      <w:proofErr w:type="spellEnd"/>
      <w:r w:rsidRPr="009B575B">
        <w:rPr>
          <w:rFonts w:ascii="Garamond" w:hAnsi="Garamond"/>
          <w:sz w:val="24"/>
          <w:szCs w:val="24"/>
        </w:rPr>
        <w:t xml:space="preserve"> 29.3.2018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është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botuar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Fletoren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Zyrtare</w:t>
      </w:r>
      <w:proofErr w:type="spellEnd"/>
      <w:r>
        <w:rPr>
          <w:rFonts w:ascii="Garamond" w:hAnsi="Garamond"/>
          <w:sz w:val="24"/>
          <w:szCs w:val="24"/>
        </w:rPr>
        <w:t xml:space="preserve"> nr.44, </w:t>
      </w:r>
      <w:proofErr w:type="spellStart"/>
      <w:r>
        <w:rPr>
          <w:rFonts w:ascii="Garamond" w:hAnsi="Garamond"/>
          <w:sz w:val="24"/>
          <w:szCs w:val="24"/>
        </w:rPr>
        <w:t>datë</w:t>
      </w:r>
      <w:proofErr w:type="spellEnd"/>
      <w:r>
        <w:rPr>
          <w:rFonts w:ascii="Garamond" w:hAnsi="Garamond"/>
          <w:sz w:val="24"/>
          <w:szCs w:val="24"/>
        </w:rPr>
        <w:t xml:space="preserve"> 30 mars 2018.</w:t>
      </w:r>
      <w:proofErr w:type="gramEnd"/>
    </w:p>
    <w:p w:rsidR="009B575B" w:rsidRDefault="009B575B">
      <w:pPr>
        <w:pStyle w:val="FootnoteText"/>
      </w:pPr>
      <w:proofErr w:type="gramStart"/>
      <w:r w:rsidRPr="009B575B">
        <w:rPr>
          <w:rFonts w:ascii="Garamond" w:hAnsi="Garamond"/>
          <w:sz w:val="24"/>
          <w:szCs w:val="24"/>
        </w:rPr>
        <w:t xml:space="preserve">VKM nr.266, </w:t>
      </w:r>
      <w:proofErr w:type="spellStart"/>
      <w:r w:rsidRPr="009B575B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A86421">
        <w:rPr>
          <w:rFonts w:ascii="Garamond" w:hAnsi="Garamond"/>
          <w:sz w:val="24"/>
          <w:szCs w:val="24"/>
        </w:rPr>
        <w:t xml:space="preserve"> 16.5.201</w:t>
      </w:r>
      <w:r w:rsidRPr="009B575B">
        <w:rPr>
          <w:rFonts w:ascii="Garamond" w:hAnsi="Garamond"/>
          <w:sz w:val="24"/>
          <w:szCs w:val="24"/>
        </w:rPr>
        <w:t>8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9B575B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9B575B">
        <w:rPr>
          <w:rFonts w:ascii="Garamond" w:hAnsi="Garamond"/>
          <w:sz w:val="24"/>
          <w:szCs w:val="24"/>
        </w:rPr>
        <w:t xml:space="preserve"> </w:t>
      </w:r>
      <w:proofErr w:type="spellStart"/>
      <w:r w:rsidRPr="009B575B">
        <w:rPr>
          <w:rFonts w:ascii="Garamond" w:hAnsi="Garamond"/>
          <w:sz w:val="24"/>
          <w:szCs w:val="24"/>
        </w:rPr>
        <w:t>botuar</w:t>
      </w:r>
      <w:proofErr w:type="spellEnd"/>
      <w:r w:rsidRPr="009B575B">
        <w:rPr>
          <w:rFonts w:ascii="Garamond" w:hAnsi="Garamond"/>
          <w:sz w:val="24"/>
          <w:szCs w:val="24"/>
        </w:rPr>
        <w:t xml:space="preserve"> </w:t>
      </w:r>
      <w:proofErr w:type="spellStart"/>
      <w:r w:rsidRPr="009B575B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9B575B">
        <w:rPr>
          <w:rFonts w:ascii="Garamond" w:hAnsi="Garamond"/>
          <w:sz w:val="24"/>
          <w:szCs w:val="24"/>
        </w:rPr>
        <w:t xml:space="preserve"> </w:t>
      </w:r>
      <w:proofErr w:type="spellStart"/>
      <w:r w:rsidRPr="009B575B">
        <w:rPr>
          <w:rFonts w:ascii="Garamond" w:hAnsi="Garamond"/>
          <w:sz w:val="24"/>
          <w:szCs w:val="24"/>
        </w:rPr>
        <w:t>Fletoren</w:t>
      </w:r>
      <w:proofErr w:type="spellEnd"/>
      <w:r w:rsidRPr="009B575B">
        <w:rPr>
          <w:rFonts w:ascii="Garamond" w:hAnsi="Garamond"/>
          <w:sz w:val="24"/>
          <w:szCs w:val="24"/>
        </w:rPr>
        <w:t xml:space="preserve"> </w:t>
      </w:r>
      <w:proofErr w:type="spellStart"/>
      <w:r w:rsidRPr="009B575B">
        <w:rPr>
          <w:rFonts w:ascii="Garamond" w:hAnsi="Garamond"/>
          <w:sz w:val="24"/>
          <w:szCs w:val="24"/>
        </w:rPr>
        <w:t>Zyrtare</w:t>
      </w:r>
      <w:proofErr w:type="spellEnd"/>
      <w:r>
        <w:rPr>
          <w:rFonts w:ascii="Garamond" w:hAnsi="Garamond"/>
          <w:sz w:val="24"/>
          <w:szCs w:val="24"/>
        </w:rPr>
        <w:t xml:space="preserve"> nr.74, </w:t>
      </w:r>
      <w:proofErr w:type="spellStart"/>
      <w:r>
        <w:rPr>
          <w:rFonts w:ascii="Garamond" w:hAnsi="Garamond"/>
          <w:sz w:val="24"/>
          <w:szCs w:val="24"/>
        </w:rPr>
        <w:t>datë</w:t>
      </w:r>
      <w:proofErr w:type="spellEnd"/>
      <w:r>
        <w:rPr>
          <w:rFonts w:ascii="Garamond" w:hAnsi="Garamond"/>
          <w:sz w:val="24"/>
          <w:szCs w:val="24"/>
        </w:rPr>
        <w:t xml:space="preserve"> 23 </w:t>
      </w:r>
      <w:proofErr w:type="spellStart"/>
      <w:r>
        <w:rPr>
          <w:rFonts w:ascii="Garamond" w:hAnsi="Garamond"/>
          <w:sz w:val="24"/>
          <w:szCs w:val="24"/>
        </w:rPr>
        <w:t>maj</w:t>
      </w:r>
      <w:proofErr w:type="spellEnd"/>
      <w:r>
        <w:rPr>
          <w:rFonts w:ascii="Garamond" w:hAnsi="Garamond"/>
          <w:sz w:val="24"/>
          <w:szCs w:val="24"/>
        </w:rPr>
        <w:t xml:space="preserve"> 2018.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E4966"/>
    <w:multiLevelType w:val="hybridMultilevel"/>
    <w:tmpl w:val="592083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600DF7"/>
    <w:multiLevelType w:val="hybridMultilevel"/>
    <w:tmpl w:val="C4CA1C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693261"/>
    <w:multiLevelType w:val="hybridMultilevel"/>
    <w:tmpl w:val="86DC0F78"/>
    <w:lvl w:ilvl="0" w:tplc="FB8CB238">
      <w:start w:val="1"/>
      <w:numFmt w:val="upp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56D"/>
    <w:rsid w:val="003C756D"/>
    <w:rsid w:val="00417AD3"/>
    <w:rsid w:val="007D6EFD"/>
    <w:rsid w:val="008F14F1"/>
    <w:rsid w:val="009B575B"/>
    <w:rsid w:val="00A86421"/>
    <w:rsid w:val="00B428F0"/>
    <w:rsid w:val="00B74F6F"/>
    <w:rsid w:val="00D85CAE"/>
    <w:rsid w:val="00EC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C756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C75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C756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C75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75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57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57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575B"/>
    <w:rPr>
      <w:vertAlign w:val="superscrip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9B575B"/>
    <w:rPr>
      <w:rFonts w:ascii="Times New Roman" w:eastAsia="Times New Roman" w:hAnsi="Times New Roman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9B575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F6F"/>
  </w:style>
  <w:style w:type="paragraph" w:styleId="Footer">
    <w:name w:val="footer"/>
    <w:basedOn w:val="Normal"/>
    <w:link w:val="FooterChar"/>
    <w:uiPriority w:val="99"/>
    <w:unhideWhenUsed/>
    <w:rsid w:val="00B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F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C756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C75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C756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C75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75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57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57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575B"/>
    <w:rPr>
      <w:vertAlign w:val="superscrip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9B575B"/>
    <w:rPr>
      <w:rFonts w:ascii="Times New Roman" w:eastAsia="Times New Roman" w:hAnsi="Times New Roman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9B575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F6F"/>
  </w:style>
  <w:style w:type="paragraph" w:styleId="Footer">
    <w:name w:val="footer"/>
    <w:basedOn w:val="Normal"/>
    <w:link w:val="FooterChar"/>
    <w:uiPriority w:val="99"/>
    <w:unhideWhenUsed/>
    <w:rsid w:val="00B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7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B77FD-51AE-4253-9CEE-C463E588A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1932</Words>
  <Characters>11014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Sara Mborja</cp:lastModifiedBy>
  <cp:revision>7</cp:revision>
  <cp:lastPrinted>2018-08-16T08:00:00Z</cp:lastPrinted>
  <dcterms:created xsi:type="dcterms:W3CDTF">2018-05-28T08:54:00Z</dcterms:created>
  <dcterms:modified xsi:type="dcterms:W3CDTF">2018-08-16T08:01:00Z</dcterms:modified>
</cp:coreProperties>
</file>