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338B" w:rsidRDefault="008D338B" w:rsidP="008D338B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8D338B" w:rsidRDefault="008D338B" w:rsidP="008D338B">
      <w:pPr>
        <w:pStyle w:val="NeniTitull"/>
        <w:rPr>
          <w:lang w:val="sq-AL"/>
        </w:rPr>
      </w:pPr>
      <w:r>
        <w:rPr>
          <w:lang w:val="sq-AL"/>
        </w:rPr>
        <w:t>Nr. 200, datë 11.4.2018</w:t>
      </w:r>
    </w:p>
    <w:p w:rsidR="008D338B" w:rsidRDefault="008D338B" w:rsidP="008D338B">
      <w:pPr>
        <w:pStyle w:val="Paragrafi"/>
        <w:rPr>
          <w:sz w:val="12"/>
          <w:lang w:val="sq-AL" w:eastAsia="en-GB"/>
        </w:rPr>
      </w:pPr>
    </w:p>
    <w:p w:rsidR="008D338B" w:rsidRDefault="008D338B" w:rsidP="008D338B">
      <w:pPr>
        <w:pStyle w:val="NeniTitull"/>
        <w:rPr>
          <w:lang w:val="sq-AL"/>
        </w:rPr>
      </w:pPr>
      <w:r>
        <w:rPr>
          <w:lang w:val="sq-AL"/>
        </w:rPr>
        <w:t xml:space="preserve">PËR MIRATIMIN E NDRYSHIMIT </w:t>
      </w:r>
    </w:p>
    <w:p w:rsidR="008D338B" w:rsidRDefault="008D338B" w:rsidP="008D338B">
      <w:pPr>
        <w:pStyle w:val="NeniTitull"/>
        <w:rPr>
          <w:lang w:val="sq-AL"/>
        </w:rPr>
      </w:pPr>
      <w:r>
        <w:rPr>
          <w:lang w:val="sq-AL"/>
        </w:rPr>
        <w:t>TË STATUSIT, NGA TOKË BUJQËSORE NË TOKË URBANE (TRUALL), PËR NDËRTIMIN E OBJEKTEVE TË HIDROCENTRALIT “OSOJË”</w:t>
      </w:r>
    </w:p>
    <w:p w:rsidR="008D338B" w:rsidRDefault="008D338B" w:rsidP="008D338B">
      <w:pPr>
        <w:pStyle w:val="Paragrafi"/>
        <w:rPr>
          <w:sz w:val="10"/>
          <w:lang w:val="sq-AL"/>
        </w:rPr>
      </w:pPr>
    </w:p>
    <w:p w:rsidR="008D338B" w:rsidRDefault="008D338B" w:rsidP="008D338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Kushtetutës, të nenit 11/1, të ligjit nr. 8752, datë 26.3.2001, “Për krijimin dhe funksionimin e strukturave për administrimin dhe mbrojtjen e tokës”, të ndryshuar, dhe të nenit 59, të ligjit nr. 107/2014, “Për planifikimin dhe zhvillimin e territorit”, të ndryshuar, me propozimin e ministrit të Infrastrukturës dhe Energjisë, Këshilli i Ministrave</w:t>
      </w:r>
    </w:p>
    <w:p w:rsidR="008D338B" w:rsidRDefault="008D338B" w:rsidP="008D338B">
      <w:pPr>
        <w:pStyle w:val="NeniNr"/>
        <w:rPr>
          <w:sz w:val="12"/>
          <w:lang w:val="sq-AL"/>
        </w:rPr>
      </w:pPr>
    </w:p>
    <w:p w:rsidR="008D338B" w:rsidRDefault="008D338B" w:rsidP="008D338B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8D338B" w:rsidRDefault="008D338B" w:rsidP="008D338B">
      <w:pPr>
        <w:pStyle w:val="Paragrafi"/>
        <w:rPr>
          <w:sz w:val="14"/>
          <w:lang w:val="sq-AL"/>
        </w:rPr>
      </w:pPr>
    </w:p>
    <w:p w:rsidR="008D338B" w:rsidRDefault="008D338B" w:rsidP="008D338B">
      <w:pPr>
        <w:pStyle w:val="Paragrafi"/>
        <w:rPr>
          <w:lang w:val="sq-AL"/>
        </w:rPr>
      </w:pPr>
      <w:r>
        <w:rPr>
          <w:lang w:val="sq-AL"/>
        </w:rPr>
        <w:t xml:space="preserve">1. Miratimin e ndryshimit të statusit të tokës, nga kategoria “tokë bujqësore” në “tokë urbane” (truall), për parcelën nr. 163/7, me sipërfaqe 1 054 (një mijë e pesëdhjetë e katër) m², në fshatin Osojë (ish-Komuna Moglicë), Bashkia Korçë, për ndërtimin e objekteve të hidrocentralit “Osojë”. </w:t>
      </w:r>
    </w:p>
    <w:p w:rsidR="008D338B" w:rsidRDefault="008D338B" w:rsidP="008D338B">
      <w:pPr>
        <w:pStyle w:val="Paragrafi"/>
        <w:rPr>
          <w:lang w:val="sq-AL"/>
        </w:rPr>
      </w:pPr>
      <w:r>
        <w:rPr>
          <w:lang w:val="sq-AL"/>
        </w:rPr>
        <w:t xml:space="preserve">2. Me hyrjen në fuqi të këtij vendimi, Drejtoria e Administrimit dhe Mbrojtjes së Tokës, Qarku Korçë, të pasqyrojë në dokumentacionin kadastral përkatës ndryshimin e kategorisë së pasurisë, nga “tokë bujqësore” në “tokë urbane”, truall, për sipërfaqen 1 054 (një mijë e pesëdhjetë e katër) m², sipas pikës 1, të këtij vendimi. </w:t>
      </w:r>
    </w:p>
    <w:p w:rsidR="008D338B" w:rsidRDefault="008D338B" w:rsidP="008D338B">
      <w:pPr>
        <w:pStyle w:val="Paragrafi"/>
        <w:rPr>
          <w:lang w:val="sq-AL"/>
        </w:rPr>
      </w:pPr>
      <w:r>
        <w:rPr>
          <w:lang w:val="sq-AL"/>
        </w:rPr>
        <w:t>3. Ngarkohen Ministria e Infrastrukturës dhe Energjisë, Ministria e Bujqësisë dhe Zhvillimit Rural, Zyra e Regjistrimit të Pasurive të Paluajtshme Korçë dhe Bashkia Korçë për zbatimin e këtij vendimi.</w:t>
      </w:r>
    </w:p>
    <w:p w:rsidR="008D338B" w:rsidRDefault="008D338B" w:rsidP="008D338B">
      <w:pPr>
        <w:pStyle w:val="Paragrafi"/>
        <w:rPr>
          <w:lang w:val="sq-AL"/>
        </w:rPr>
      </w:pPr>
      <w:r>
        <w:rPr>
          <w:lang w:val="sq-AL"/>
        </w:rPr>
        <w:tab/>
        <w:t>Ky vendim hyn në fuqi pas botimit në Fletoren Zyrtare.</w:t>
      </w:r>
    </w:p>
    <w:p w:rsidR="008D338B" w:rsidRDefault="008D338B" w:rsidP="008D338B">
      <w:pPr>
        <w:pStyle w:val="Paragrafi"/>
        <w:rPr>
          <w:rFonts w:eastAsia="Times New Roman"/>
          <w:spacing w:val="-4"/>
          <w:sz w:val="12"/>
          <w:lang w:val="sq-AL" w:eastAsia="en-GB"/>
        </w:rPr>
      </w:pPr>
    </w:p>
    <w:p w:rsidR="008D338B" w:rsidRDefault="008D338B" w:rsidP="008D338B">
      <w:pPr>
        <w:pStyle w:val="Paragrafi"/>
        <w:jc w:val="right"/>
        <w:rPr>
          <w:lang w:val="sq-AL"/>
        </w:rPr>
      </w:pPr>
      <w:r>
        <w:rPr>
          <w:lang w:val="sq-AL"/>
        </w:rPr>
        <w:t>ZËVENDËSKRYEMINISTRI</w:t>
      </w:r>
    </w:p>
    <w:p w:rsidR="008D338B" w:rsidRDefault="008D338B" w:rsidP="008D338B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Senida Mesi</w:t>
      </w:r>
    </w:p>
    <w:p w:rsidR="002743C4" w:rsidRDefault="002743C4">
      <w:bookmarkStart w:id="0" w:name="_GoBack"/>
      <w:bookmarkEnd w:id="0"/>
    </w:p>
    <w:sectPr w:rsidR="002743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38B"/>
    <w:rsid w:val="002743C4"/>
    <w:rsid w:val="008D3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0B8CF5-4D1F-4A4A-A5D9-2D2336EC7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8D338B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8D338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8D338B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8D338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D338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76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2018-04-17T14:13:00Z</dcterms:created>
  <dcterms:modified xsi:type="dcterms:W3CDTF">2018-04-17T14:13:00Z</dcterms:modified>
</cp:coreProperties>
</file>