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858" w:rsidRDefault="00382858" w:rsidP="00382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82858" w:rsidRDefault="00382858" w:rsidP="00382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202, datë 11.4.2018</w:t>
      </w:r>
    </w:p>
    <w:p w:rsidR="00382858" w:rsidRDefault="00382858" w:rsidP="00382858">
      <w:pPr>
        <w:pStyle w:val="NeniTitull"/>
        <w:rPr>
          <w:spacing w:val="-4"/>
          <w:sz w:val="14"/>
          <w:lang w:val="sq-AL"/>
        </w:rPr>
      </w:pPr>
    </w:p>
    <w:p w:rsidR="00382858" w:rsidRDefault="00382858" w:rsidP="00382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NDRYSHIMIT </w:t>
      </w:r>
    </w:p>
    <w:p w:rsidR="00382858" w:rsidRDefault="00382858" w:rsidP="00382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STATUSIT, NGA KATEGORIA E RESURSIT “TOKË BUJQËSORE” NË “TOKË URBANE”, TRUALL, PËR SIPËRFAQET QË PREKEN NGA NDËRTIMI I PROJEKTIT TË RRUGËVE PËRGJATË BREGUT JUGOR TË REZERVUARIT TË MOGLICËS, TË PASURIVE ME NUMRAT 407/1, 408/2, 408/1 E 414, ZONA KADASTRALE 3971, DHE TË PASURIVE ME NUMRAT 422/1, 423/4, 423/1, 424, 117/1, 127, 113, 121/3, 111, 109, 23/2, 23/7, 30, 31 E 86, ZONA KADASTRALE 2937, QARKU KORÇË</w:t>
      </w:r>
    </w:p>
    <w:p w:rsidR="00382858" w:rsidRDefault="00382858" w:rsidP="00382858">
      <w:pPr>
        <w:pStyle w:val="Paragrafi"/>
        <w:rPr>
          <w:spacing w:val="-4"/>
          <w:sz w:val="14"/>
          <w:lang w:val="sq-AL"/>
        </w:rPr>
      </w:pPr>
    </w:p>
    <w:p w:rsidR="00382858" w:rsidRDefault="00382858" w:rsidP="00382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11/1, të ligjit nr. 8752, datë 26.3.2001, “Për krijimin dhe funksionimin e strukturave për administrimin dhe mbrojtjen e tokës”, të ndryshuar, dhe të ligjit nr. 107/2014, “Për planifikimin dhe zhvillimin e territorit”, të ndryshuar, me propozimin e ministrit të Infrastrukturës dhe Energjisë, Këshilli i Ministrave</w:t>
      </w:r>
    </w:p>
    <w:p w:rsidR="00382858" w:rsidRDefault="00382858" w:rsidP="00382858">
      <w:pPr>
        <w:pStyle w:val="Paragrafi"/>
        <w:rPr>
          <w:spacing w:val="-4"/>
          <w:sz w:val="14"/>
          <w:lang w:val="sq-AL"/>
        </w:rPr>
      </w:pPr>
    </w:p>
    <w:p w:rsidR="00382858" w:rsidRDefault="00382858" w:rsidP="0038285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82858" w:rsidRDefault="00382858" w:rsidP="00382858">
      <w:pPr>
        <w:pStyle w:val="Paragrafi"/>
        <w:rPr>
          <w:spacing w:val="-4"/>
          <w:sz w:val="12"/>
          <w:lang w:val="sq-AL"/>
        </w:rPr>
      </w:pPr>
    </w:p>
    <w:p w:rsidR="00382858" w:rsidRDefault="00382858" w:rsidP="00382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>Miratimin e ndryshimit të statusit të tokës, nga kategoria e resursit “tokë bujqësore” në “tokë urbane”, truall, për parcelat me sipërfaqe të përgjithshme 11 972 (njëmbëdhjetë mijë e nëntëqind e shtatëdhjetë e dy)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>, pjesë e pasurive me numrat nr. 407/1, 408/2, 408/1 e 414, zona kadastrale 3971, dhe të pasurive me numrat 422/1, 423/4, 423/1, 424, 117/1, 127, 113, 121/3, 111, 109, 23/2, 23/7, 30, 31</w:t>
      </w:r>
      <w:bookmarkStart w:id="0" w:name="_GoBack"/>
      <w:bookmarkEnd w:id="0"/>
      <w:r>
        <w:rPr>
          <w:spacing w:val="-4"/>
          <w:lang w:val="sq-AL"/>
        </w:rPr>
        <w:t xml:space="preserve"> e 86, zona kadastrale 2937, me vendndodhje në njësinë administrative Moglicë, Bashkia Maliq, Qarku Korçë, të cilat preken nga projekti hidroenergjetik i Devollit, për ndërtimin e rrugëve përgjatë bregut jugor të rezervuarit të Moglicës, sipas lidhjes nr. 1, që i bashkëlidhet këtij vendimi dhe është pjesë pjesë përbërëse e tij.</w:t>
      </w:r>
    </w:p>
    <w:p w:rsidR="00382858" w:rsidRDefault="00382858" w:rsidP="00382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ab/>
        <w:t>Me hyrjen në fuqi të këtij vendimi, Drejtoria e Administrimit dhe Menaxhimit të Tokës në Qarkun e Korçës të pasqyrojë në dokumentacionin kadastral përkatës ndryshimet e kategorisë së resursit nga “tokë bujqësore” në “tokë urbane”, truall, respektivisht për secilën parcelë, për aq sa preket nga ndërtimi i rrugëve përgjatë bregut jugor të rezervuarit të Moglicës, parcelat me numrat e pasurive 407/1, 408/2, 408/1 e 414, zona kadastrale 3971, dhe me numrat e pasurive 422/1, 423/4, 423/1, 424, 117/1, 127, 113, 121/3, 111, 109, 23/2, 23/7, 30, 31 e 86, zona kadastrale 2937, me vendndodhje në njësinë administrative Moglicë, Bashkia Maliq, Qarku Korçë.</w:t>
      </w:r>
    </w:p>
    <w:p w:rsidR="00382858" w:rsidRDefault="00382858" w:rsidP="00382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3. </w:t>
      </w:r>
      <w:r>
        <w:rPr>
          <w:spacing w:val="-4"/>
          <w:lang w:val="sq-AL"/>
        </w:rPr>
        <w:tab/>
        <w:t>Ngarkohen Ministria e Infrastrukturës dhe Energjisë, Ministria e Bujqësisë dhe Zhvillimit Rural, Zyra Qendrore e Regjistrimit të Pasurive të Paluajtshme dhe Drejtoria e Administrimit dhe Menaxhimit të Tokës në Qarkun e Korçës për zbatimin e këtij vendimi.</w:t>
      </w:r>
    </w:p>
    <w:p w:rsidR="00382858" w:rsidRDefault="00382858" w:rsidP="00382858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82858" w:rsidRDefault="00382858" w:rsidP="00382858">
      <w:pPr>
        <w:pStyle w:val="Paragrafi"/>
        <w:jc w:val="right"/>
        <w:rPr>
          <w:spacing w:val="-4"/>
          <w:sz w:val="4"/>
          <w:lang w:val="sq-AL"/>
        </w:rPr>
      </w:pPr>
    </w:p>
    <w:p w:rsidR="00382858" w:rsidRDefault="00382858" w:rsidP="003828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382858" w:rsidRDefault="00382858" w:rsidP="003828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382858" w:rsidRDefault="00382858" w:rsidP="00382858">
      <w:pPr>
        <w:ind w:firstLine="0"/>
        <w:rPr>
          <w:rFonts w:ascii="Garamond" w:hAnsi="Garamond"/>
          <w:spacing w:val="-4"/>
          <w:lang w:val="sq-AL"/>
        </w:rPr>
      </w:pPr>
    </w:p>
    <w:p w:rsidR="00382858" w:rsidRDefault="00382858" w:rsidP="0038285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82858" w:rsidSect="00382858">
          <w:pgSz w:w="11907" w:h="16840"/>
          <w:pgMar w:top="720" w:right="1134" w:bottom="720" w:left="1134" w:header="851" w:footer="851" w:gutter="0"/>
          <w:cols w:space="454"/>
        </w:sectPr>
      </w:pPr>
    </w:p>
    <w:p w:rsidR="00382858" w:rsidRDefault="00382858" w:rsidP="00382858">
      <w:pPr>
        <w:pStyle w:val="NeniNr"/>
        <w:rPr>
          <w:lang w:val="sq-AL"/>
        </w:rPr>
      </w:pPr>
      <w:r>
        <w:rPr>
          <w:lang w:val="sq-AL"/>
        </w:rPr>
        <w:lastRenderedPageBreak/>
        <w:t>Lidhja 1</w:t>
      </w:r>
    </w:p>
    <w:p w:rsidR="00382858" w:rsidRDefault="00382858" w:rsidP="00382858">
      <w:pPr>
        <w:pStyle w:val="NeniNr"/>
        <w:rPr>
          <w:sz w:val="12"/>
          <w:lang w:val="sq-AL"/>
        </w:rPr>
      </w:pPr>
    </w:p>
    <w:tbl>
      <w:tblPr>
        <w:tblW w:w="5157" w:type="pct"/>
        <w:jc w:val="center"/>
        <w:tblLook w:val="04A0" w:firstRow="1" w:lastRow="0" w:firstColumn="1" w:lastColumn="0" w:noHBand="0" w:noVBand="1"/>
      </w:tblPr>
      <w:tblGrid>
        <w:gridCol w:w="448"/>
        <w:gridCol w:w="1651"/>
        <w:gridCol w:w="708"/>
        <w:gridCol w:w="668"/>
        <w:gridCol w:w="872"/>
        <w:gridCol w:w="667"/>
        <w:gridCol w:w="717"/>
        <w:gridCol w:w="1503"/>
        <w:gridCol w:w="1274"/>
        <w:gridCol w:w="1125"/>
      </w:tblGrid>
      <w:tr w:rsidR="00382858" w:rsidTr="00382858">
        <w:trPr>
          <w:trHeight w:val="615"/>
          <w:jc w:val="center"/>
        </w:trPr>
        <w:tc>
          <w:tcPr>
            <w:tcW w:w="2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Vepra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Qarku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Zona kadast.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Fshati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Statusi i pronës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 xml:space="preserve">Parcela nr. 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Përdorimi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Sipërfaqe në kartelë (m²)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/>
            <w:vAlign w:val="center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2"/>
                <w:szCs w:val="12"/>
                <w:lang w:val="sq-AL"/>
              </w:rPr>
              <w:t>Zona e prekur (m²)</w:t>
            </w:r>
          </w:p>
        </w:tc>
      </w:tr>
      <w:tr w:rsidR="00382858" w:rsidTr="00382858">
        <w:trPr>
          <w:trHeight w:val="300"/>
          <w:jc w:val="center"/>
        </w:trPr>
        <w:tc>
          <w:tcPr>
            <w:tcW w:w="2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3971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Kodras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407/1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955,386 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667 </w:t>
            </w:r>
          </w:p>
        </w:tc>
      </w:tr>
      <w:tr w:rsidR="00382858" w:rsidTr="00382858">
        <w:trPr>
          <w:trHeight w:val="126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3971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Kodras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408/2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4,963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480 </w:t>
            </w:r>
          </w:p>
        </w:tc>
      </w:tr>
      <w:tr w:rsidR="00382858" w:rsidTr="00382858">
        <w:trPr>
          <w:trHeight w:val="72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3971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Kodras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408/1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8,458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605 </w:t>
            </w:r>
          </w:p>
        </w:tc>
      </w:tr>
      <w:tr w:rsidR="00382858" w:rsidTr="00382858">
        <w:trPr>
          <w:trHeight w:val="175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3971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Kodras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414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21,207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563 </w:t>
            </w:r>
          </w:p>
        </w:tc>
      </w:tr>
      <w:tr w:rsidR="00382858" w:rsidTr="00382858">
        <w:trPr>
          <w:trHeight w:val="173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382858" w:rsidTr="00382858">
        <w:trPr>
          <w:trHeight w:val="56"/>
          <w:jc w:val="center"/>
        </w:trPr>
        <w:tc>
          <w:tcPr>
            <w:tcW w:w="2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422/1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16,923 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738 </w:t>
            </w:r>
          </w:p>
        </w:tc>
      </w:tr>
      <w:tr w:rsidR="00382858" w:rsidTr="00382858">
        <w:trPr>
          <w:trHeight w:val="155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423/4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10,051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792 </w:t>
            </w:r>
          </w:p>
        </w:tc>
      </w:tr>
      <w:tr w:rsidR="00382858" w:rsidTr="00382858">
        <w:trPr>
          <w:trHeight w:val="100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423/1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3,534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77 </w:t>
            </w:r>
          </w:p>
        </w:tc>
      </w:tr>
      <w:tr w:rsidR="00382858" w:rsidTr="00382858">
        <w:trPr>
          <w:trHeight w:val="202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6,856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50 </w:t>
            </w:r>
          </w:p>
        </w:tc>
      </w:tr>
      <w:tr w:rsidR="00382858" w:rsidTr="00382858">
        <w:trPr>
          <w:trHeight w:val="135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117/1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22,425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269 </w:t>
            </w:r>
          </w:p>
        </w:tc>
      </w:tr>
      <w:tr w:rsidR="00382858" w:rsidTr="00382858">
        <w:trPr>
          <w:trHeight w:val="66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8,986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584 </w:t>
            </w:r>
          </w:p>
        </w:tc>
      </w:tr>
      <w:tr w:rsidR="00382858" w:rsidTr="00382858">
        <w:trPr>
          <w:trHeight w:val="168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20,035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523 </w:t>
            </w:r>
          </w:p>
        </w:tc>
      </w:tr>
      <w:tr w:rsidR="00382858" w:rsidTr="00382858">
        <w:trPr>
          <w:trHeight w:val="115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121/3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37,095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20 </w:t>
            </w:r>
          </w:p>
        </w:tc>
      </w:tr>
      <w:tr w:rsidR="00382858" w:rsidTr="00382858">
        <w:trPr>
          <w:trHeight w:val="216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159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36 </w:t>
            </w:r>
          </w:p>
        </w:tc>
      </w:tr>
      <w:tr w:rsidR="00382858" w:rsidTr="00382858">
        <w:trPr>
          <w:trHeight w:val="134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2,468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988 </w:t>
            </w:r>
          </w:p>
        </w:tc>
      </w:tr>
      <w:tr w:rsidR="00382858" w:rsidTr="00382858">
        <w:trPr>
          <w:trHeight w:val="81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23/2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2,376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158 </w:t>
            </w:r>
          </w:p>
        </w:tc>
      </w:tr>
      <w:tr w:rsidR="00382858" w:rsidTr="00382858">
        <w:trPr>
          <w:trHeight w:val="182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23/7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3,594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212 </w:t>
            </w:r>
          </w:p>
        </w:tc>
      </w:tr>
      <w:tr w:rsidR="00382858" w:rsidTr="00382858">
        <w:trPr>
          <w:trHeight w:val="128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2,206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471 </w:t>
            </w:r>
          </w:p>
        </w:tc>
      </w:tr>
      <w:tr w:rsidR="00382858" w:rsidTr="00382858">
        <w:trPr>
          <w:trHeight w:val="75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3,594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4,639 </w:t>
            </w:r>
          </w:p>
        </w:tc>
      </w:tr>
      <w:tr w:rsidR="00382858" w:rsidTr="00382858">
        <w:trPr>
          <w:trHeight w:val="176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Rruga Peshtan–Kodras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2937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Toke bujqësore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591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100 </w:t>
            </w:r>
          </w:p>
        </w:tc>
      </w:tr>
      <w:tr w:rsidR="00382858" w:rsidTr="00382858">
        <w:trPr>
          <w:trHeight w:val="315"/>
          <w:jc w:val="center"/>
        </w:trPr>
        <w:tc>
          <w:tcPr>
            <w:tcW w:w="220" w:type="pct"/>
            <w:noWrap/>
            <w:vAlign w:val="bottom"/>
            <w:hideMark/>
          </w:tcPr>
          <w:p w:rsidR="00382858" w:rsidRDefault="00382858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7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7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56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62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55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1" w:type="pct"/>
            <w:noWrap/>
            <w:vAlign w:val="bottom"/>
            <w:hideMark/>
          </w:tcPr>
          <w:p w:rsidR="00382858" w:rsidRDefault="00382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TOTAL (m²)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:rsidR="00382858" w:rsidRDefault="00382858">
            <w:pPr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04040"/>
            <w:noWrap/>
            <w:vAlign w:val="bottom"/>
            <w:hideMark/>
          </w:tcPr>
          <w:p w:rsidR="00382858" w:rsidRDefault="0038285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11,972.00</w:t>
            </w:r>
          </w:p>
        </w:tc>
      </w:tr>
    </w:tbl>
    <w:p w:rsidR="002743C4" w:rsidRDefault="002743C4"/>
    <w:sectPr w:rsidR="002743C4" w:rsidSect="00382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858"/>
    <w:rsid w:val="002743C4"/>
    <w:rsid w:val="0038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0672D2-83D6-4171-A348-7EAC9FDD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85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828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828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8285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828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828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2018-04-17T14:14:00Z</dcterms:created>
  <dcterms:modified xsi:type="dcterms:W3CDTF">2018-04-17T14:15:00Z</dcterms:modified>
</cp:coreProperties>
</file>