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3268" w:rsidRDefault="00953268" w:rsidP="00953268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953268" w:rsidRDefault="00953268" w:rsidP="00953268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Nr. 215, datë 20.4.2018</w:t>
      </w:r>
    </w:p>
    <w:p w:rsidR="00953268" w:rsidRDefault="00953268" w:rsidP="00953268">
      <w:pPr>
        <w:pStyle w:val="Hapesira7"/>
        <w:rPr>
          <w:spacing w:val="-4"/>
          <w:lang w:val="sq-AL"/>
        </w:rPr>
      </w:pPr>
    </w:p>
    <w:p w:rsidR="00953268" w:rsidRDefault="00953268" w:rsidP="00953268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PËR SHPRONËSIMIN, PËR INTERES PUBLIK, TË PRONARIT TË PASURISË SË PALUAJTSHME, PRONË PRIVATE, QË PREKET NGA REALIZIMI I PROJEKTIT “SISTEMIMI I BLLOKUT TË BANIMIT NË LAGJEN “KADRI QYSTRI”, LUSHNJË”</w:t>
      </w:r>
    </w:p>
    <w:p w:rsidR="00953268" w:rsidRDefault="00953268" w:rsidP="00953268">
      <w:pPr>
        <w:pStyle w:val="Hapesira7"/>
        <w:rPr>
          <w:spacing w:val="-4"/>
          <w:lang w:val="sq-AL"/>
        </w:rPr>
      </w:pPr>
    </w:p>
    <w:p w:rsidR="00953268" w:rsidRDefault="00953268" w:rsidP="0095326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nenit 100 të Kushtetutës, të neneve 5, pika 1, 20 e 21, të ligjit nr. 8561, datë 22.12.1999, “Për shpronësimet dhe marrjen në përdorim të përkohshëm të pasurisë, pronë private, për interes publik”, të ndryshuar, të ligjit nr. 9936, datë 26.6.2008, “Për menaxhimin e sistemit buxhetor në Republikën e Shqipërisë”, të ndryshuar, dhe të ligjit nr. 109/2017, “Për buxhetin e vitit 2018”, me propozimin e ministrit të Infrastrukturës dhe Energjisë, Këshilli i Ministrave</w:t>
      </w:r>
    </w:p>
    <w:p w:rsidR="00953268" w:rsidRDefault="00953268" w:rsidP="00953268">
      <w:pPr>
        <w:pStyle w:val="Hapesira7"/>
        <w:rPr>
          <w:spacing w:val="-4"/>
          <w:lang w:val="sq-AL"/>
        </w:rPr>
      </w:pPr>
    </w:p>
    <w:p w:rsidR="00953268" w:rsidRDefault="00953268" w:rsidP="00953268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953268" w:rsidRDefault="00953268" w:rsidP="00953268">
      <w:pPr>
        <w:pStyle w:val="Hapesira7"/>
        <w:rPr>
          <w:spacing w:val="-4"/>
          <w:lang w:val="sq-AL"/>
        </w:rPr>
      </w:pPr>
    </w:p>
    <w:p w:rsidR="00953268" w:rsidRDefault="00953268" w:rsidP="0095326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1. Shpronësimin, për interes publik, të pronarit të pasurisë së paluajtshme, pronë private, që preket nga realizimi i projektit “Sistemimi i bllokut të banimit në lagjen “Kadri Qystri”, Lushnjë”. </w:t>
      </w:r>
    </w:p>
    <w:p w:rsidR="00953268" w:rsidRDefault="00953268" w:rsidP="0095326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2. Shpronësimi të bëhet në favor të Bashkisë Lushnjë. </w:t>
      </w:r>
    </w:p>
    <w:p w:rsidR="00953268" w:rsidRDefault="00953268" w:rsidP="0095326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3. Pronari i pasurisë së paluajtshme, që shpronësohet, të kompensohet në vlerë të plotë, sipas masës së kompensimit përkatës, që paraqitet në shtojcën 1, bashkëlidhur këtij vendimi, për pasurinë “truall”, me vlerë 1 281 588 (një milion e dyqind e tetëdhjetë e një mijë e pesëqind e tetëdhjetë e tetë) lekë. </w:t>
      </w:r>
    </w:p>
    <w:p w:rsidR="00953268" w:rsidRDefault="00953268" w:rsidP="0095326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4. Vlera e përgjithshme e shpronësimit, për pasurinë “truall”, prej 1 281 588 (një milion e dyqind e tetëdhjetë e një mijë e pesëqind e tetëdhjetë e tetë) lekësh, të përballohet nga buxheti i Bashkisë Lushnjë. </w:t>
      </w:r>
    </w:p>
    <w:p w:rsidR="00953268" w:rsidRDefault="00953268" w:rsidP="0095326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5. Shpenzimet procedurale, në vlerën 50 000 (pesëdhjetë mijë) lekë, të përballohen nga buxheti i vitit 2018, miratuar për Ministrinë e Infrastrukturës dhe Energjisë. </w:t>
      </w:r>
    </w:p>
    <w:p w:rsidR="00953268" w:rsidRDefault="00953268" w:rsidP="0095326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6. Shpronësimi të fillojë menjëherë pas botimit të këtij vendimi në Fletoren Zyrtare. </w:t>
      </w:r>
    </w:p>
    <w:p w:rsidR="00953268" w:rsidRDefault="00953268" w:rsidP="0095326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7. Pronari i përmendur në shtojcën 1, që i bashkëlidhet këtij vendimi, të kompensohet, për efekt shpronësimi, pasi të ketë paraqitur dokumentacionin e plotë të pronësisë pranë Bashkisë Lushnjë. </w:t>
      </w:r>
    </w:p>
    <w:p w:rsidR="00953268" w:rsidRDefault="00953268" w:rsidP="0095326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8. Zyra Vendore e Regjistrimit të Pasurive të Paluajtshme Lushnjë, brenda 30 (tridhjetë) ditëve nga data e miratimit të këtij vendimi, në bashkëpunim me Bashkinë Lushnjë, të fillojë procedurat për hedhjen e gjurmës së projektit në hartën kadastrale, sipas planimetrisë së shpronësimit të miratuar, dhe të bëjë kalimin e pronësisë për pasurinë e shpronësuar në favor të shtetit.</w:t>
      </w:r>
    </w:p>
    <w:p w:rsidR="00953268" w:rsidRDefault="00953268" w:rsidP="0095326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9. Zyra Vendore e Regjistrimit të Pasurive të Paluajtshme Lushnjë të pezullojë të gjitha transaksionet me pasurinë e shpronësuar, deri në momentin kur do të realizohen procesi i hedhjes së gjurmës së projektit në hartën kadastrale dhe kalimi i pronësisë për pasurinë e shpronësuar. </w:t>
      </w:r>
    </w:p>
    <w:p w:rsidR="00953268" w:rsidRDefault="00953268" w:rsidP="0095326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10. Ngarkohen Ministria e Infrastrukturës dhe Energjisë, Zyra Vendore e Regjistrimit të Pasurive të Paluajtshme Lushnjë dhe Bashkia Lushnjë për zbatimin e këtij vendimi.</w:t>
      </w:r>
    </w:p>
    <w:p w:rsidR="00953268" w:rsidRDefault="00953268" w:rsidP="0095326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vendim hyn në fuqi menjëherë dhe botohet në Fletoren Zyrtare.</w:t>
      </w:r>
    </w:p>
    <w:p w:rsidR="00953268" w:rsidRDefault="00953268" w:rsidP="00953268">
      <w:pPr>
        <w:pStyle w:val="Hapesira7"/>
        <w:rPr>
          <w:spacing w:val="-4"/>
          <w:sz w:val="10"/>
          <w:lang w:val="sq-AL"/>
        </w:rPr>
      </w:pPr>
    </w:p>
    <w:p w:rsidR="00953268" w:rsidRDefault="00953268" w:rsidP="00953268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 xml:space="preserve">KRYEMINISTRI </w:t>
      </w:r>
    </w:p>
    <w:p w:rsidR="00953268" w:rsidRDefault="00953268" w:rsidP="00953268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Edi Rama</w:t>
      </w:r>
    </w:p>
    <w:p w:rsidR="00953268" w:rsidRDefault="00953268" w:rsidP="00953268">
      <w:pPr>
        <w:spacing w:after="0" w:line="240" w:lineRule="auto"/>
        <w:ind w:firstLine="0"/>
        <w:jc w:val="left"/>
        <w:rPr>
          <w:rFonts w:ascii="Garamond" w:eastAsia="Times New Roman" w:hAnsi="Garamond" w:cs="CG Times"/>
          <w:bCs/>
          <w:color w:val="000000"/>
          <w:sz w:val="14"/>
          <w:szCs w:val="14"/>
          <w:lang w:val="sq-AL"/>
        </w:rPr>
        <w:sectPr w:rsidR="00953268" w:rsidSect="00953268">
          <w:pgSz w:w="11907" w:h="16840"/>
          <w:pgMar w:top="720" w:right="1134" w:bottom="720" w:left="1134" w:header="851" w:footer="851" w:gutter="0"/>
          <w:cols w:space="454"/>
        </w:sectPr>
      </w:pPr>
    </w:p>
    <w:p w:rsidR="00953268" w:rsidRDefault="00953268" w:rsidP="00953268">
      <w:pPr>
        <w:pStyle w:val="NeniTitull"/>
        <w:keepNext w:val="0"/>
        <w:rPr>
          <w:rFonts w:eastAsia="Times New Roman"/>
          <w:b w:val="0"/>
          <w:color w:val="000000"/>
          <w:sz w:val="14"/>
          <w:szCs w:val="14"/>
          <w:lang w:val="sq-AL"/>
        </w:rPr>
      </w:pPr>
    </w:p>
    <w:p w:rsidR="00953268" w:rsidRDefault="00953268" w:rsidP="00953268">
      <w:pPr>
        <w:pStyle w:val="NeniTitull"/>
        <w:keepNext w:val="0"/>
        <w:rPr>
          <w:rFonts w:eastAsia="Times New Roman"/>
          <w:b w:val="0"/>
          <w:color w:val="000000"/>
          <w:sz w:val="14"/>
          <w:szCs w:val="14"/>
          <w:lang w:val="sq-AL"/>
        </w:rPr>
      </w:pPr>
    </w:p>
    <w:p w:rsidR="00953268" w:rsidRDefault="00953268" w:rsidP="00953268">
      <w:pPr>
        <w:pStyle w:val="NeniTitull"/>
        <w:keepNext w:val="0"/>
        <w:rPr>
          <w:rFonts w:eastAsia="Times New Roman"/>
          <w:b w:val="0"/>
          <w:color w:val="000000"/>
          <w:sz w:val="14"/>
          <w:szCs w:val="14"/>
          <w:lang w:val="sq-AL"/>
        </w:rPr>
      </w:pPr>
      <w:r>
        <w:rPr>
          <w:rFonts w:eastAsia="Times New Roman"/>
          <w:b w:val="0"/>
          <w:color w:val="000000"/>
          <w:sz w:val="14"/>
          <w:szCs w:val="14"/>
          <w:lang w:val="sq-AL"/>
        </w:rPr>
        <w:t>SHTOJCA 1</w:t>
      </w:r>
    </w:p>
    <w:p w:rsidR="00953268" w:rsidRDefault="00953268" w:rsidP="00953268">
      <w:pPr>
        <w:pStyle w:val="NeniTitull"/>
        <w:keepNext w:val="0"/>
        <w:rPr>
          <w:b w:val="0"/>
          <w:lang w:val="sq-AL"/>
        </w:rPr>
      </w:pPr>
      <w:r>
        <w:rPr>
          <w:rFonts w:eastAsia="Times New Roman"/>
          <w:b w:val="0"/>
          <w:color w:val="000000"/>
          <w:sz w:val="14"/>
          <w:szCs w:val="14"/>
          <w:lang w:val="sq-AL"/>
        </w:rPr>
        <w:t>LISTA E PRONARËVE TË PASURIVE PRONË PRIVATE DHE VLERA E SHPRONËSIMIT, PËR REALIZIMIN E PROJEKTIT: “SISTEMIMI I BLLOKUT TË BANIMIT NË LAGJEN “KADRI QYSTRI”, LUSHNJË</w:t>
      </w:r>
    </w:p>
    <w:p w:rsidR="00953268" w:rsidRDefault="00953268" w:rsidP="00953268">
      <w:pPr>
        <w:spacing w:after="0" w:line="240" w:lineRule="auto"/>
        <w:ind w:firstLine="0"/>
        <w:jc w:val="left"/>
        <w:rPr>
          <w:rFonts w:ascii="Garamond" w:eastAsia="Times New Roman" w:hAnsi="Garamond" w:cs="CG Times"/>
          <w:bCs/>
          <w:color w:val="000000"/>
          <w:sz w:val="14"/>
          <w:szCs w:val="14"/>
          <w:lang w:val="sq-AL"/>
        </w:rPr>
      </w:pPr>
    </w:p>
    <w:p w:rsidR="00953268" w:rsidRDefault="00953268" w:rsidP="00953268">
      <w:pPr>
        <w:spacing w:after="0" w:line="240" w:lineRule="auto"/>
        <w:ind w:firstLine="0"/>
        <w:jc w:val="left"/>
        <w:rPr>
          <w:rFonts w:ascii="Garamond" w:eastAsia="Times New Roman" w:hAnsi="Garamond" w:cs="CG Times"/>
          <w:bCs/>
          <w:color w:val="000000"/>
          <w:sz w:val="14"/>
          <w:szCs w:val="14"/>
          <w:lang w:val="sq-AL"/>
        </w:rPr>
      </w:pPr>
      <w:r>
        <w:rPr>
          <w:rFonts w:eastAsia="Times New Roman"/>
          <w:b/>
          <w:color w:val="000000"/>
          <w:sz w:val="14"/>
          <w:szCs w:val="14"/>
          <w:lang w:val="sq-AL"/>
        </w:rPr>
        <w:t>Vlera e shpronësimit e truallit të z. Thoma Sotir Semini</w:t>
      </w:r>
    </w:p>
    <w:tbl>
      <w:tblPr>
        <w:tblW w:w="10382" w:type="dxa"/>
        <w:jc w:val="center"/>
        <w:tblLook w:val="04A0" w:firstRow="1" w:lastRow="0" w:firstColumn="1" w:lastColumn="0" w:noHBand="0" w:noVBand="1"/>
      </w:tblPr>
      <w:tblGrid>
        <w:gridCol w:w="419"/>
        <w:gridCol w:w="1246"/>
        <w:gridCol w:w="1376"/>
        <w:gridCol w:w="1417"/>
        <w:gridCol w:w="1276"/>
        <w:gridCol w:w="850"/>
        <w:gridCol w:w="722"/>
        <w:gridCol w:w="717"/>
        <w:gridCol w:w="737"/>
        <w:gridCol w:w="1622"/>
      </w:tblGrid>
      <w:tr w:rsidR="00953268" w:rsidTr="000412BC">
        <w:trPr>
          <w:trHeight w:val="139"/>
          <w:jc w:val="center"/>
        </w:trPr>
        <w:tc>
          <w:tcPr>
            <w:tcW w:w="8760" w:type="dxa"/>
            <w:gridSpan w:val="9"/>
            <w:noWrap/>
            <w:vAlign w:val="center"/>
            <w:hideMark/>
          </w:tcPr>
          <w:p w:rsidR="00953268" w:rsidRDefault="00953268" w:rsidP="000412BC">
            <w:pPr>
              <w:widowControl w:val="0"/>
              <w:spacing w:after="0" w:line="240" w:lineRule="auto"/>
              <w:ind w:firstLine="288"/>
              <w:jc w:val="left"/>
              <w:rPr>
                <w:rFonts w:ascii="Garamond" w:eastAsia="Times New Roman" w:hAnsi="Garamond"/>
                <w:b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Cs/>
                <w:color w:val="000000"/>
                <w:sz w:val="14"/>
                <w:szCs w:val="14"/>
                <w:lang w:val="sq-AL"/>
              </w:rPr>
              <w:t>Investitori: Bashkia Lushnjë</w:t>
            </w:r>
          </w:p>
        </w:tc>
        <w:tc>
          <w:tcPr>
            <w:tcW w:w="1622" w:type="dxa"/>
            <w:noWrap/>
            <w:vAlign w:val="center"/>
            <w:hideMark/>
          </w:tcPr>
          <w:p w:rsidR="00953268" w:rsidRDefault="00953268" w:rsidP="000412BC">
            <w:pPr>
              <w:rPr>
                <w:rFonts w:ascii="Garamond" w:eastAsia="Times New Roman" w:hAnsi="Garamond"/>
                <w:bCs/>
                <w:color w:val="000000"/>
                <w:sz w:val="14"/>
                <w:szCs w:val="14"/>
                <w:lang w:val="sq-AL"/>
              </w:rPr>
            </w:pPr>
          </w:p>
        </w:tc>
      </w:tr>
      <w:tr w:rsidR="00953268" w:rsidTr="000412BC">
        <w:trPr>
          <w:trHeight w:val="139"/>
          <w:jc w:val="center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953268" w:rsidRDefault="00953268" w:rsidP="000412B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i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iCs/>
                <w:color w:val="000000"/>
                <w:sz w:val="14"/>
                <w:szCs w:val="14"/>
                <w:lang w:val="sq-AL"/>
              </w:rPr>
              <w:t xml:space="preserve">Nr. 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953268" w:rsidRDefault="00953268" w:rsidP="000412B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i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iCs/>
                <w:color w:val="000000"/>
                <w:sz w:val="14"/>
                <w:szCs w:val="14"/>
                <w:lang w:val="sq-AL"/>
              </w:rPr>
              <w:t xml:space="preserve">Nr/pasurisë 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953268" w:rsidRDefault="00953268" w:rsidP="000412B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i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iCs/>
                <w:color w:val="000000"/>
                <w:sz w:val="14"/>
                <w:szCs w:val="14"/>
                <w:lang w:val="sq-AL"/>
              </w:rPr>
              <w:t>Emër, mbiemër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953268" w:rsidRDefault="00953268" w:rsidP="000412B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i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iCs/>
                <w:color w:val="000000"/>
                <w:sz w:val="14"/>
                <w:szCs w:val="14"/>
                <w:lang w:val="sq-AL"/>
              </w:rPr>
              <w:t>Zona kadastrale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953268" w:rsidRDefault="00953268" w:rsidP="000412B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i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iCs/>
                <w:color w:val="000000"/>
                <w:sz w:val="14"/>
                <w:szCs w:val="14"/>
                <w:lang w:val="sq-AL"/>
              </w:rPr>
              <w:t>Lloj i pronës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953268" w:rsidRDefault="00953268" w:rsidP="000412B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i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iCs/>
                <w:color w:val="000000"/>
                <w:sz w:val="14"/>
                <w:szCs w:val="14"/>
                <w:lang w:val="sq-AL"/>
              </w:rPr>
              <w:t>Njësia</w:t>
            </w: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953268" w:rsidRDefault="00953268" w:rsidP="000412B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i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iCs/>
                <w:color w:val="000000"/>
                <w:sz w:val="14"/>
                <w:szCs w:val="14"/>
                <w:lang w:val="sq-AL"/>
              </w:rPr>
              <w:t>Sasia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953268" w:rsidRDefault="00953268" w:rsidP="000412B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i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iCs/>
                <w:color w:val="000000"/>
                <w:sz w:val="14"/>
                <w:szCs w:val="14"/>
                <w:lang w:val="sq-AL"/>
              </w:rPr>
              <w:t>Çmimi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953268" w:rsidRDefault="00953268" w:rsidP="000412B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i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iCs/>
                <w:color w:val="000000"/>
                <w:sz w:val="14"/>
                <w:szCs w:val="14"/>
                <w:lang w:val="sq-AL"/>
              </w:rPr>
              <w:t>Vlera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953268" w:rsidRDefault="00953268" w:rsidP="000412B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i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iCs/>
                <w:color w:val="000000"/>
                <w:sz w:val="14"/>
                <w:szCs w:val="14"/>
                <w:lang w:val="sq-AL"/>
              </w:rPr>
              <w:t>Konfirmimi nga ZVRPP-ja</w:t>
            </w:r>
          </w:p>
        </w:tc>
      </w:tr>
      <w:tr w:rsidR="00953268" w:rsidTr="000412BC">
        <w:trPr>
          <w:trHeight w:val="139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3268" w:rsidRDefault="00953268" w:rsidP="000412B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3268" w:rsidRDefault="00953268" w:rsidP="000412B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11/183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3268" w:rsidRDefault="00953268" w:rsidP="000412B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Thoma Semini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3268" w:rsidRDefault="00953268" w:rsidP="000412B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3268" w:rsidRDefault="00953268" w:rsidP="000412B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Truall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3268" w:rsidRDefault="00953268" w:rsidP="000412B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m²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3268" w:rsidRDefault="00953268" w:rsidP="000412B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132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3268" w:rsidRDefault="00953268" w:rsidP="000412B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9709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3268" w:rsidRDefault="00953268" w:rsidP="000412B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1,281,588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3268" w:rsidRDefault="00953268" w:rsidP="000412B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Shkresa nr. 1922/1 date 20.03.2017</w:t>
            </w:r>
          </w:p>
        </w:tc>
      </w:tr>
      <w:tr w:rsidR="00953268" w:rsidTr="000412BC">
        <w:trPr>
          <w:trHeight w:val="139"/>
          <w:jc w:val="center"/>
        </w:trPr>
        <w:tc>
          <w:tcPr>
            <w:tcW w:w="1038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953268" w:rsidRDefault="00953268" w:rsidP="000412B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Vlera totale e shpronësimit 1,281,588</w:t>
            </w:r>
          </w:p>
        </w:tc>
      </w:tr>
    </w:tbl>
    <w:p w:rsidR="00953268" w:rsidRDefault="00953268" w:rsidP="00953268">
      <w:pPr>
        <w:spacing w:after="0" w:line="240" w:lineRule="auto"/>
        <w:ind w:firstLine="0"/>
        <w:jc w:val="left"/>
        <w:rPr>
          <w:rFonts w:ascii="Garamond" w:eastAsia="Times New Roman" w:hAnsi="Garamond" w:cs="CG Times"/>
          <w:bCs/>
          <w:color w:val="000000"/>
          <w:sz w:val="14"/>
          <w:szCs w:val="14"/>
          <w:lang w:val="sq-AL"/>
        </w:rPr>
        <w:sectPr w:rsidR="00953268" w:rsidSect="00953268">
          <w:type w:val="continuous"/>
          <w:pgSz w:w="11907" w:h="16840"/>
          <w:pgMar w:top="720" w:right="1134" w:bottom="720" w:left="1134" w:header="851" w:footer="851" w:gutter="0"/>
          <w:cols w:space="720"/>
        </w:sectPr>
      </w:pPr>
    </w:p>
    <w:p w:rsidR="00BC4ECB" w:rsidRDefault="00BC4ECB" w:rsidP="006B6C8F">
      <w:pPr>
        <w:pStyle w:val="NeniTitull"/>
        <w:keepNext w:val="0"/>
        <w:jc w:val="left"/>
      </w:pPr>
      <w:bookmarkStart w:id="0" w:name="_GoBack"/>
      <w:bookmarkEnd w:id="0"/>
    </w:p>
    <w:sectPr w:rsidR="00BC4ECB" w:rsidSect="009532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316"/>
    <w:rsid w:val="006B6C8F"/>
    <w:rsid w:val="00953268"/>
    <w:rsid w:val="00BC4ECB"/>
    <w:rsid w:val="00BD2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D9466A-DE40-4A11-9789-62A3B89EF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3268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953268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95326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953268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95326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95326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953268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521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503</Words>
  <Characters>2871</Characters>
  <Application>Microsoft Office Word</Application>
  <DocSecurity>0</DocSecurity>
  <Lines>23</Lines>
  <Paragraphs>6</Paragraphs>
  <ScaleCrop>false</ScaleCrop>
  <Company/>
  <LinksUpToDate>false</LinksUpToDate>
  <CharactersWithSpaces>3368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3</cp:revision>
  <dcterms:created xsi:type="dcterms:W3CDTF">2018-04-27T11:02:00Z</dcterms:created>
  <dcterms:modified xsi:type="dcterms:W3CDTF">2018-04-27T11:03:00Z</dcterms:modified>
</cp:coreProperties>
</file>