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DB2" w:rsidRDefault="003D6DB2" w:rsidP="003D6DB2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3D6DB2" w:rsidRDefault="003D6DB2" w:rsidP="003D6DB2">
      <w:pPr>
        <w:pStyle w:val="NeniTitull"/>
        <w:rPr>
          <w:lang w:val="sq-AL"/>
        </w:rPr>
      </w:pPr>
      <w:r>
        <w:rPr>
          <w:lang w:val="sq-AL"/>
        </w:rPr>
        <w:t>Nr. 355, datë 20.4.2018</w:t>
      </w:r>
    </w:p>
    <w:p w:rsidR="003D6DB2" w:rsidRDefault="003D6DB2" w:rsidP="003D6DB2">
      <w:pPr>
        <w:pStyle w:val="NeniTitull"/>
        <w:rPr>
          <w:sz w:val="14"/>
          <w:lang w:val="sq-AL"/>
        </w:rPr>
      </w:pPr>
    </w:p>
    <w:p w:rsidR="003D6DB2" w:rsidRDefault="003D6DB2" w:rsidP="003D6DB2">
      <w:pPr>
        <w:pStyle w:val="NeniTitull"/>
        <w:rPr>
          <w:lang w:val="sq-AL"/>
        </w:rPr>
      </w:pPr>
      <w:r>
        <w:rPr>
          <w:lang w:val="sq-AL"/>
        </w:rPr>
        <w:t xml:space="preserve">PËR TRANSFERIMIN E PRONËS SHTETËRORE NË ZONËN KADASTRALE NR. 2085, KARAVASTA E RE, NJËSIA ADMINISTRATIVE REMAS, BASHKIA DIVJAKË, NË FONDIN E PASURIVE TË PALUAJTSHME PËR MBËSHTETJEN E INVESTIMEVE STRATEGJIKE, DHE VËNIEN NË DISPOZICION PËR ZHVILLIMIN DHE REALIZIMIN E PROJEKTIT INVESTUES STRATEGJIK “NGRITJA E PLANTACIONIT ME SHEGË, </w:t>
      </w:r>
      <w:r>
        <w:rPr>
          <w:i/>
          <w:lang w:val="sq-AL"/>
        </w:rPr>
        <w:t>GOJI BERRY</w:t>
      </w:r>
      <w:r>
        <w:rPr>
          <w:lang w:val="sq-AL"/>
        </w:rPr>
        <w:t xml:space="preserve">, AVOKADO DHE </w:t>
      </w:r>
      <w:r>
        <w:rPr>
          <w:i/>
          <w:lang w:val="sq-AL"/>
        </w:rPr>
        <w:t>FINGER LIME</w:t>
      </w:r>
      <w:r>
        <w:rPr>
          <w:lang w:val="sq-AL"/>
        </w:rPr>
        <w:t xml:space="preserve"> NË ZONËN E KARAVASTASË, </w:t>
      </w:r>
    </w:p>
    <w:p w:rsidR="003D6DB2" w:rsidRDefault="003D6DB2" w:rsidP="003D6DB2">
      <w:pPr>
        <w:pStyle w:val="NeniTitull"/>
        <w:rPr>
          <w:lang w:val="sq-AL"/>
        </w:rPr>
      </w:pPr>
      <w:r>
        <w:rPr>
          <w:lang w:val="sq-AL"/>
        </w:rPr>
        <w:t xml:space="preserve">BASHKIA DIVJAKË” </w:t>
      </w:r>
    </w:p>
    <w:p w:rsidR="003D6DB2" w:rsidRDefault="003D6DB2" w:rsidP="003D6DB2">
      <w:pPr>
        <w:pStyle w:val="Paragrafi"/>
        <w:rPr>
          <w:sz w:val="14"/>
          <w:lang w:val="sq-AL"/>
        </w:rPr>
      </w:pP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27, të ligjit nr. 55/2015, “Për investimet strategjike në Republikën e Shqipërisë”, me propozimin e ministrit të Financave dhe Ekonomisë, Këshilli i Ministrave</w:t>
      </w:r>
    </w:p>
    <w:p w:rsidR="003D6DB2" w:rsidRDefault="003D6DB2" w:rsidP="003D6DB2">
      <w:pPr>
        <w:pStyle w:val="Paragrafi"/>
        <w:rPr>
          <w:sz w:val="14"/>
          <w:lang w:val="sq-AL"/>
        </w:rPr>
      </w:pPr>
    </w:p>
    <w:p w:rsidR="003D6DB2" w:rsidRDefault="003D6DB2" w:rsidP="003D6DB2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3D6DB2" w:rsidRDefault="003D6DB2" w:rsidP="003D6DB2">
      <w:pPr>
        <w:pStyle w:val="Paragrafi"/>
        <w:rPr>
          <w:sz w:val="14"/>
          <w:lang w:val="sq-AL"/>
        </w:rPr>
      </w:pP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1. Transferimin dhe përfshirjen e pronës së paluajtshme shtetërore në zonën kadastrale nr. 2085, Karavasta e Re, Njësia Administrative Remas, Bashkia Divjakë, kategoria e resursit “arë”, me vendndodhje dhe sipërfaqe sipas aneksit 1, që i bashkëlidhet këtij vendimi, me institucion administrues Ministrinë e Bujqësisë dhe Zhvillimit Rural, në Fondin e Pasurive të Paluajtshme për Mbështetjen e Investimeve Strategjike (FPPMIS). 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2. Vënia në dispozicion e pasurisë së paluajtshme shtetërore, sipas pikës 1, të këtij vendimi, për zhvillimin dhe realizimin e projektit investues strategjik “Ngritja e plantacionit me shegë, </w:t>
      </w:r>
      <w:r>
        <w:rPr>
          <w:i/>
          <w:lang w:val="sq-AL"/>
        </w:rPr>
        <w:t>goji berry</w:t>
      </w:r>
      <w:r>
        <w:rPr>
          <w:lang w:val="sq-AL"/>
        </w:rPr>
        <w:t xml:space="preserve">, avokado dhe </w:t>
      </w:r>
      <w:r>
        <w:rPr>
          <w:i/>
          <w:lang w:val="sq-AL"/>
        </w:rPr>
        <w:t>finger lime</w:t>
      </w:r>
      <w:r>
        <w:rPr>
          <w:lang w:val="sq-AL"/>
        </w:rPr>
        <w:t xml:space="preserve"> në zonën e Karavastasë, Bashkia Divjakë”, me subjekt “Agro Iliria Group” sh.p.k., me NUIS/NIPT L51320033L, do të realizohet pasi të jetë nënshkruar marrëveshja e noterizuar e bashkëpunimit, ndërmjet shoqërisë “Agro Iliria Group” sh.p.k., me NUIS/NIPT L51320033L, dhe shoqërisë “Trema Engineering 2” sh.p.k., me NUIS/NIPT K21401004R, e tipit </w:t>
      </w:r>
      <w:r>
        <w:rPr>
          <w:i/>
          <w:lang w:val="sq-AL"/>
        </w:rPr>
        <w:t>joint-venture</w:t>
      </w:r>
      <w:r>
        <w:rPr>
          <w:lang w:val="sq-AL"/>
        </w:rPr>
        <w:t xml:space="preserve">, ku të jetë përcaktuar qartë angazhimi i subjektit “Trema Engineering 2” sh.p.k., me NUIS/NIPT K21401004R, për të kryer investimin dhe angazhimet e tjera të palëve për realizimin e këtij projekti. 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3. E drejta e përdorimit të tokës shtetërore të kategorisë së resursit “arë” nga investitori strategjik “Agro Iliria Group” sh.p.k., me NUIS/NIPT L51320033L, detyrimet dhe kushtet e përdorimit do të bazohen në vendimin nr. 6/4, datë 19.4.2018, të Komitetit të Investimeve Strategjike, në marrëveshjen e garancive financiare dhe kontratën e qirasë, që do të nënshkruhen ndërmjet ministrit të Financave dhe Ekonomisë dhe subjektit investues. 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4. Vënia në dispozicion e pasurisë së paluajtshme shtetërore, sipas pikës 1, të këtij vendimi, për zhvillimin dhe realizimin e projektit investues strategjik “Ngritja e plantacionit me shegë, </w:t>
      </w:r>
      <w:r>
        <w:rPr>
          <w:i/>
          <w:lang w:val="sq-AL"/>
        </w:rPr>
        <w:t>goji berry,</w:t>
      </w:r>
      <w:r>
        <w:rPr>
          <w:lang w:val="sq-AL"/>
        </w:rPr>
        <w:t xml:space="preserve"> avokado dhe </w:t>
      </w:r>
      <w:r>
        <w:rPr>
          <w:i/>
          <w:lang w:val="sq-AL"/>
        </w:rPr>
        <w:t>finger lime</w:t>
      </w:r>
      <w:r>
        <w:rPr>
          <w:lang w:val="sq-AL"/>
        </w:rPr>
        <w:t xml:space="preserve"> në zonën e Karavastasë, Bashkia Divjakë”, me subjekt “Agro Iliria Group” sh.p.k., me NUIS/NIPT L51320033L, bëhet për 30 (tridhjetë) vjet, me tarifën 1 euro/kontrata. Afati i përdorimit fillon nga data e nënshkrimit të kontratës së qirasë, ndërmjet ministrit të Financave dhe Ekonomisë dhe subjektit investues. 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5. Aplikimi për leje/licenca/autorizime për realizimin e investimit strategjik “Ngritja e plantacionit me shegë, </w:t>
      </w:r>
      <w:r>
        <w:rPr>
          <w:i/>
          <w:lang w:val="sq-AL"/>
        </w:rPr>
        <w:t>goji berry</w:t>
      </w:r>
      <w:r>
        <w:rPr>
          <w:lang w:val="sq-AL"/>
        </w:rPr>
        <w:t xml:space="preserve">, avokado dhe </w:t>
      </w:r>
      <w:r>
        <w:rPr>
          <w:i/>
          <w:lang w:val="sq-AL"/>
        </w:rPr>
        <w:t>finger lime</w:t>
      </w:r>
      <w:r>
        <w:rPr>
          <w:lang w:val="sq-AL"/>
        </w:rPr>
        <w:t xml:space="preserve"> në zonën e Karavastasë, Bashkia Divjakë” realizohet sipas legjislacionit të investimeve strategjike. 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>6. Ngarkohen Ministria e Financave dhe Ekonomisë, Ministria e Bujqësisë dhe Zhvillimit Rural, Agjencia Shqiptare e Zhvillimit të Investimeve, Bashkia Divjakë dhe Zyra Vendore e Regjistrimit të Pasurive të Paluajtshme Lushnjë për zbatimin e këtij vendimi.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3D6DB2" w:rsidRDefault="003D6DB2" w:rsidP="003D6DB2">
      <w:pPr>
        <w:pStyle w:val="Paragrafi"/>
        <w:ind w:firstLine="0"/>
        <w:rPr>
          <w:sz w:val="14"/>
          <w:lang w:val="sq-AL"/>
        </w:rPr>
      </w:pPr>
    </w:p>
    <w:p w:rsidR="003D6DB2" w:rsidRDefault="003D6DB2" w:rsidP="003D6DB2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3D6DB2" w:rsidRDefault="003D6DB2" w:rsidP="003D6DB2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3D6DB2" w:rsidRDefault="003D6DB2" w:rsidP="003D6DB2">
      <w:pPr>
        <w:spacing w:after="0" w:line="240" w:lineRule="auto"/>
        <w:ind w:firstLine="0"/>
        <w:jc w:val="left"/>
        <w:rPr>
          <w:rFonts w:ascii="Garamond" w:eastAsia="MS Mincho" w:hAnsi="Garamond" w:cs="CG Times"/>
          <w:sz w:val="24"/>
          <w:lang w:val="sq-AL"/>
        </w:rPr>
        <w:sectPr w:rsidR="003D6DB2" w:rsidSect="003D6DB2">
          <w:pgSz w:w="11907" w:h="16840"/>
          <w:pgMar w:top="720" w:right="1134" w:bottom="720" w:left="1134" w:header="851" w:footer="851" w:gutter="0"/>
          <w:cols w:space="454"/>
        </w:sectPr>
      </w:pPr>
    </w:p>
    <w:p w:rsidR="003D6DB2" w:rsidRDefault="003D6DB2" w:rsidP="003D6DB2">
      <w:pPr>
        <w:pStyle w:val="Paragrafi"/>
        <w:rPr>
          <w:lang w:val="sq-AL"/>
        </w:rPr>
        <w:sectPr w:rsidR="003D6DB2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3D6DB2" w:rsidRDefault="003D6DB2" w:rsidP="003D6DB2">
      <w:pPr>
        <w:pStyle w:val="Paragrafi"/>
        <w:rPr>
          <w:lang w:val="sq-AL"/>
        </w:rPr>
      </w:pPr>
    </w:p>
    <w:p w:rsidR="003D6DB2" w:rsidRDefault="003D6DB2" w:rsidP="003D6DB2">
      <w:pPr>
        <w:pStyle w:val="Paragrafi"/>
        <w:rPr>
          <w:sz w:val="14"/>
          <w:lang w:val="sq-AL"/>
        </w:rPr>
      </w:pPr>
    </w:p>
    <w:p w:rsidR="003D6DB2" w:rsidRDefault="003D6DB2" w:rsidP="003D6DB2">
      <w:pPr>
        <w:pStyle w:val="Paragrafi"/>
        <w:rPr>
          <w:sz w:val="14"/>
          <w:lang w:val="sq-AL"/>
        </w:rPr>
      </w:pPr>
    </w:p>
    <w:p w:rsidR="003D6DB2" w:rsidRDefault="003D6DB2" w:rsidP="003D6DB2">
      <w:pPr>
        <w:pStyle w:val="NeniNr"/>
        <w:rPr>
          <w:lang w:val="sq-AL"/>
        </w:rPr>
      </w:pPr>
      <w:r>
        <w:rPr>
          <w:lang w:val="sq-AL"/>
        </w:rPr>
        <w:lastRenderedPageBreak/>
        <w:t>ANEKSI I</w:t>
      </w:r>
    </w:p>
    <w:p w:rsidR="003D6DB2" w:rsidRDefault="003D6DB2" w:rsidP="003D6DB2">
      <w:pPr>
        <w:pStyle w:val="NeniNr"/>
        <w:rPr>
          <w:lang w:val="sq-AL"/>
        </w:rPr>
      </w:pPr>
      <w:r>
        <w:rPr>
          <w:lang w:val="sq-AL"/>
        </w:rPr>
        <w:t>ZONA KADASTRALE NR. 2085 KARAVASTA E RE,</w:t>
      </w:r>
    </w:p>
    <w:p w:rsidR="003D6DB2" w:rsidRDefault="003D6DB2" w:rsidP="003D6DB2">
      <w:pPr>
        <w:pStyle w:val="NeniNr"/>
        <w:rPr>
          <w:lang w:val="sq-AL"/>
        </w:rPr>
      </w:pPr>
      <w:r>
        <w:rPr>
          <w:lang w:val="sq-AL"/>
        </w:rPr>
        <w:t>NJËSIA ADMINISTRATIVE REMAS,</w:t>
      </w:r>
    </w:p>
    <w:p w:rsidR="003D6DB2" w:rsidRDefault="003D6DB2" w:rsidP="003D6DB2">
      <w:pPr>
        <w:pStyle w:val="NeniNr"/>
        <w:rPr>
          <w:lang w:val="sq-AL"/>
        </w:rPr>
      </w:pPr>
      <w:r>
        <w:rPr>
          <w:lang w:val="sq-AL"/>
        </w:rPr>
        <w:t xml:space="preserve">BASHKIA DIVJAKË </w:t>
      </w:r>
    </w:p>
    <w:p w:rsidR="003D6DB2" w:rsidRDefault="003D6DB2" w:rsidP="003D6DB2">
      <w:pPr>
        <w:spacing w:after="0" w:line="240" w:lineRule="auto"/>
        <w:rPr>
          <w:sz w:val="10"/>
          <w:lang w:val="sq-AL"/>
        </w:rPr>
      </w:pPr>
    </w:p>
    <w:tbl>
      <w:tblPr>
        <w:tblW w:w="7020" w:type="dxa"/>
        <w:jc w:val="center"/>
        <w:tblLook w:val="04A0" w:firstRow="1" w:lastRow="0" w:firstColumn="1" w:lastColumn="0" w:noHBand="0" w:noVBand="1"/>
      </w:tblPr>
      <w:tblGrid>
        <w:gridCol w:w="675"/>
        <w:gridCol w:w="1920"/>
        <w:gridCol w:w="960"/>
        <w:gridCol w:w="1840"/>
        <w:gridCol w:w="1625"/>
      </w:tblGrid>
      <w:tr w:rsidR="003D6DB2" w:rsidTr="003D6DB2">
        <w:trPr>
          <w:trHeight w:val="165"/>
          <w:jc w:val="center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Zona 1</w:t>
            </w:r>
          </w:p>
        </w:tc>
      </w:tr>
      <w:tr w:rsidR="003D6DB2" w:rsidTr="003D6DB2">
        <w:trPr>
          <w:trHeight w:val="362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Nr. pasurie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Sip.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Harta sipas Nomenklaturës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Pronari</w:t>
            </w:r>
          </w:p>
        </w:tc>
      </w:tr>
      <w:tr w:rsidR="003D6DB2" w:rsidTr="003D6DB2">
        <w:trPr>
          <w:trHeight w:val="18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17,036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23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3,144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7,640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94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145/12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1,057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8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9,234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146/9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14,583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9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7,030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9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5,480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117,000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2,074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04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149/6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16,450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6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150/1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1,140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96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150/6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5,335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00"/>
          <w:jc w:val="center"/>
        </w:trPr>
        <w:tc>
          <w:tcPr>
            <w:tcW w:w="25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207,203</w:t>
            </w:r>
          </w:p>
        </w:tc>
      </w:tr>
    </w:tbl>
    <w:p w:rsidR="003D6DB2" w:rsidRDefault="003D6DB2" w:rsidP="003D6DB2">
      <w:pPr>
        <w:pStyle w:val="Paragrafi"/>
        <w:rPr>
          <w:sz w:val="14"/>
          <w:lang w:val="sq-AL"/>
        </w:rPr>
      </w:pPr>
    </w:p>
    <w:p w:rsidR="003D6DB2" w:rsidRDefault="003D6DB2" w:rsidP="003D6DB2">
      <w:pPr>
        <w:pStyle w:val="Paragrafi"/>
        <w:rPr>
          <w:lang w:val="sq-AL"/>
        </w:rPr>
      </w:pPr>
    </w:p>
    <w:tbl>
      <w:tblPr>
        <w:tblW w:w="7020" w:type="dxa"/>
        <w:jc w:val="center"/>
        <w:tblLook w:val="04A0" w:firstRow="1" w:lastRow="0" w:firstColumn="1" w:lastColumn="0" w:noHBand="0" w:noVBand="1"/>
      </w:tblPr>
      <w:tblGrid>
        <w:gridCol w:w="675"/>
        <w:gridCol w:w="1920"/>
        <w:gridCol w:w="960"/>
        <w:gridCol w:w="1845"/>
        <w:gridCol w:w="1620"/>
      </w:tblGrid>
      <w:tr w:rsidR="003D6DB2" w:rsidTr="003D6DB2">
        <w:trPr>
          <w:trHeight w:val="149"/>
          <w:jc w:val="center"/>
        </w:trPr>
        <w:tc>
          <w:tcPr>
            <w:tcW w:w="70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Zona 2</w:t>
            </w:r>
          </w:p>
        </w:tc>
      </w:tr>
      <w:tr w:rsidR="003D6DB2" w:rsidTr="003D6DB2">
        <w:trPr>
          <w:trHeight w:val="262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Nr.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Nr. pasurie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Sip.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Harta sipas Nomenklaturës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Pronari</w:t>
            </w:r>
          </w:p>
        </w:tc>
      </w:tr>
      <w:tr w:rsidR="003D6DB2" w:rsidTr="003D6DB2">
        <w:trPr>
          <w:trHeight w:val="24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44,728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55,704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6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163/1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44,175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222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163/4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54,687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27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164/1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47,288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2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164/3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55,402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233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128,193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K-34-111-94-D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22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166/1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95,008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K-34-111-94-D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82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59,642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K-34-111-94-D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3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145,923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K-34-111-94-D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18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169/3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131,780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K-34-111-94-D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9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170/3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125,106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K-34-111-94-D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224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171/2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123,300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28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172/4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91,218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89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181/4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92,634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234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182/3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96,416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2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183/3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90,084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184/2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10,674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187/1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77,400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4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8,960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8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104,975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227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117,187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44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190/1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24,570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7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104,339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8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54,822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4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191/3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84,860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87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192/1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57,692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90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54,565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K-34-111-110-B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51"/>
          <w:jc w:val="center"/>
        </w:trPr>
        <w:tc>
          <w:tcPr>
            <w:tcW w:w="25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2,181,332</w:t>
            </w:r>
          </w:p>
        </w:tc>
      </w:tr>
    </w:tbl>
    <w:p w:rsidR="003D6DB2" w:rsidRDefault="003D6DB2" w:rsidP="003D6DB2">
      <w:pPr>
        <w:pStyle w:val="Paragrafi"/>
        <w:rPr>
          <w:sz w:val="18"/>
          <w:lang w:val="sq-AL"/>
        </w:rPr>
      </w:pPr>
    </w:p>
    <w:tbl>
      <w:tblPr>
        <w:tblW w:w="6994" w:type="dxa"/>
        <w:jc w:val="center"/>
        <w:tblLook w:val="04A0" w:firstRow="1" w:lastRow="0" w:firstColumn="1" w:lastColumn="0" w:noHBand="0" w:noVBand="1"/>
      </w:tblPr>
      <w:tblGrid>
        <w:gridCol w:w="720"/>
        <w:gridCol w:w="1890"/>
        <w:gridCol w:w="940"/>
        <w:gridCol w:w="1850"/>
        <w:gridCol w:w="1594"/>
      </w:tblGrid>
      <w:tr w:rsidR="003D6DB2" w:rsidTr="003D6DB2">
        <w:trPr>
          <w:trHeight w:val="345"/>
          <w:jc w:val="center"/>
        </w:trPr>
        <w:tc>
          <w:tcPr>
            <w:tcW w:w="699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Zona 3</w:t>
            </w:r>
          </w:p>
        </w:tc>
      </w:tr>
      <w:tr w:rsidR="003D6DB2" w:rsidTr="003D6DB2">
        <w:trPr>
          <w:trHeight w:val="39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lastRenderedPageBreak/>
              <w:t>Nr.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Nr. pasurie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Sip.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Harta sipas Nomenklaturës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Pronari</w:t>
            </w:r>
          </w:p>
        </w:tc>
      </w:tr>
      <w:tr w:rsidR="003D6DB2" w:rsidTr="003D6DB2">
        <w:trPr>
          <w:trHeight w:val="21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193/1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26,578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193/3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3,493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7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194/1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78,784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8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195/1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24,680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27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196/1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63,429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197/1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97,012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7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198/1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97,143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37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199/1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90,715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200/1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96,009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87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201/1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105,300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46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202/1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110,881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7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203/1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101,928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K-34-111-111-C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8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204/1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29,279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4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205/1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117,250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8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206/1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117,184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92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207/1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5,880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53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207/5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70,250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7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208/1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31,185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8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208/3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62,250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4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209/1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120,487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K-34-111-111-D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Shtet</w:t>
            </w:r>
          </w:p>
        </w:tc>
      </w:tr>
      <w:tr w:rsidR="003D6DB2" w:rsidTr="003D6DB2">
        <w:trPr>
          <w:trHeight w:val="159"/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4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DE9D9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1,449,717</w:t>
            </w:r>
          </w:p>
        </w:tc>
      </w:tr>
    </w:tbl>
    <w:p w:rsidR="003D6DB2" w:rsidRDefault="003D6DB2" w:rsidP="003D6DB2">
      <w:pPr>
        <w:pStyle w:val="Paragrafi"/>
        <w:rPr>
          <w:sz w:val="20"/>
          <w:lang w:val="sq-AL"/>
        </w:rPr>
      </w:pPr>
      <w:r>
        <w:rPr>
          <w:lang w:val="sq-AL"/>
        </w:rPr>
        <w:t xml:space="preserve">  </w:t>
      </w:r>
    </w:p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     Tabelë përmbledhëse</w:t>
      </w:r>
    </w:p>
    <w:tbl>
      <w:tblPr>
        <w:tblW w:w="8541" w:type="dxa"/>
        <w:jc w:val="center"/>
        <w:tblLook w:val="04A0" w:firstRow="1" w:lastRow="0" w:firstColumn="1" w:lastColumn="0" w:noHBand="0" w:noVBand="1"/>
      </w:tblPr>
      <w:tblGrid>
        <w:gridCol w:w="1017"/>
        <w:gridCol w:w="1452"/>
        <w:gridCol w:w="1452"/>
        <w:gridCol w:w="987"/>
        <w:gridCol w:w="2080"/>
        <w:gridCol w:w="1580"/>
      </w:tblGrid>
      <w:tr w:rsidR="003D6DB2" w:rsidTr="003D6DB2">
        <w:trPr>
          <w:trHeight w:val="281"/>
          <w:jc w:val="center"/>
        </w:trPr>
        <w:tc>
          <w:tcPr>
            <w:tcW w:w="10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Zona</w:t>
            </w:r>
          </w:p>
        </w:tc>
        <w:tc>
          <w:tcPr>
            <w:tcW w:w="29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Parcelat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3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Sipërfaqja</w:t>
            </w:r>
          </w:p>
        </w:tc>
      </w:tr>
      <w:tr w:rsidR="003D6DB2" w:rsidTr="003D6DB2">
        <w:trPr>
          <w:trHeight w:val="18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DB2" w:rsidRDefault="003D6DB2">
            <w:pPr>
              <w:spacing w:after="0"/>
              <w:ind w:firstLine="0"/>
              <w:jc w:val="left"/>
              <w:rPr>
                <w:rFonts w:ascii="Garamond" w:eastAsia="MS Mincho" w:hAnsi="Garamond" w:cs="CG Times"/>
                <w:b/>
                <w:sz w:val="20"/>
                <w:szCs w:val="20"/>
                <w:lang w:val="sq-AL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Fillon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Mbaron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6DB2" w:rsidRDefault="003D6DB2">
            <w:pPr>
              <w:spacing w:after="0"/>
              <w:ind w:firstLine="0"/>
              <w:jc w:val="left"/>
              <w:rPr>
                <w:b/>
                <w:sz w:val="20"/>
                <w:szCs w:val="20"/>
                <w:lang w:val="sq-AL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m</w:t>
            </w:r>
            <w:r>
              <w:rPr>
                <w:b/>
                <w:sz w:val="20"/>
                <w:szCs w:val="20"/>
                <w:vertAlign w:val="superscript"/>
                <w:lang w:val="sq-AL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Ha</w:t>
            </w:r>
          </w:p>
        </w:tc>
      </w:tr>
      <w:tr w:rsidR="003D6DB2" w:rsidTr="003D6DB2">
        <w:trPr>
          <w:trHeight w:val="220"/>
          <w:jc w:val="center"/>
        </w:trPr>
        <w:tc>
          <w:tcPr>
            <w:tcW w:w="10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Zona 1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143/1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150/6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207,203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20.7203</w:t>
            </w:r>
          </w:p>
        </w:tc>
      </w:tr>
      <w:tr w:rsidR="003D6DB2" w:rsidTr="003D6DB2">
        <w:trPr>
          <w:trHeight w:val="121"/>
          <w:jc w:val="center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Zona 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162/1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192/4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2,181,332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218.1332</w:t>
            </w:r>
          </w:p>
        </w:tc>
      </w:tr>
      <w:tr w:rsidR="003D6DB2" w:rsidTr="003D6DB2">
        <w:trPr>
          <w:trHeight w:val="180"/>
          <w:jc w:val="center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Zona 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193/1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209/1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1,449,717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144.9717</w:t>
            </w:r>
          </w:p>
        </w:tc>
      </w:tr>
      <w:tr w:rsidR="003D6DB2" w:rsidTr="003D6DB2">
        <w:trPr>
          <w:trHeight w:val="226"/>
          <w:jc w:val="center"/>
        </w:trPr>
        <w:tc>
          <w:tcPr>
            <w:tcW w:w="10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3,838,252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:rsidR="003D6DB2" w:rsidRDefault="003D6DB2">
            <w:pPr>
              <w:pStyle w:val="Paragrafi"/>
              <w:spacing w:line="276" w:lineRule="auto"/>
              <w:ind w:firstLine="0"/>
              <w:rPr>
                <w:b/>
                <w:sz w:val="20"/>
                <w:szCs w:val="20"/>
                <w:lang w:val="sq-AL"/>
              </w:rPr>
            </w:pPr>
            <w:r>
              <w:rPr>
                <w:b/>
                <w:sz w:val="20"/>
                <w:szCs w:val="20"/>
                <w:lang w:val="sq-AL"/>
              </w:rPr>
              <w:t>383.8252</w:t>
            </w:r>
          </w:p>
        </w:tc>
      </w:tr>
    </w:tbl>
    <w:p w:rsidR="003D6DB2" w:rsidRDefault="003D6DB2" w:rsidP="003D6DB2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3D6DB2" w:rsidRDefault="003D6DB2" w:rsidP="003D6DB2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3D6DB2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2408E0" w:rsidRDefault="002408E0" w:rsidP="003D6DB2">
      <w:bookmarkStart w:id="0" w:name="_GoBack"/>
      <w:bookmarkEnd w:id="0"/>
    </w:p>
    <w:sectPr w:rsidR="002408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B2"/>
    <w:rsid w:val="002408E0"/>
    <w:rsid w:val="003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FCDC3-2F2B-49F7-A60E-18685480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DB2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3D6DB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3D6DB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3D6DB2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3D6DB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D6DB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1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2018-06-21T12:43:00Z</dcterms:created>
  <dcterms:modified xsi:type="dcterms:W3CDTF">2018-06-21T12:44:00Z</dcterms:modified>
</cp:coreProperties>
</file>