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CC3" w:rsidRDefault="00BD1CC3" w:rsidP="00BD1CC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BD1CC3" w:rsidRDefault="00BD1CC3" w:rsidP="00BD1CC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253, datë 9.5.2018</w:t>
      </w:r>
    </w:p>
    <w:p w:rsidR="00BD1CC3" w:rsidRDefault="00BD1CC3" w:rsidP="00BD1CC3">
      <w:pPr>
        <w:pStyle w:val="Hapesira7"/>
        <w:rPr>
          <w:spacing w:val="-4"/>
          <w:lang w:val="sq-AL"/>
        </w:rPr>
      </w:pPr>
    </w:p>
    <w:p w:rsidR="00BD1CC3" w:rsidRDefault="00BD1CC3" w:rsidP="00BD1CC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DISA NDRYSHIME DHE SHTESA NË VENDIMIN NR. 182, DATË 25.2.2015, TË KËSHILLIT TË MINISTRAVE, “PËR PËRCAKTIMIN E PROCEDURËS PËR PËRZGJEDHJEN E RREGULLUESIT KRYESOR (</w:t>
      </w:r>
      <w:r>
        <w:rPr>
          <w:i/>
          <w:spacing w:val="-4"/>
          <w:lang w:val="sq-AL"/>
        </w:rPr>
        <w:t>LEAD MANAGER</w:t>
      </w:r>
      <w:r>
        <w:rPr>
          <w:spacing w:val="-4"/>
          <w:lang w:val="sq-AL"/>
        </w:rPr>
        <w:t>) DHE/OSE HUADHËNËSIT PËR REALIZIMIN E HUAMARRJES ME INSTRUMENTE FINANCIARE NË TREGUN E HUAJ”</w:t>
      </w:r>
    </w:p>
    <w:p w:rsidR="00BD1CC3" w:rsidRDefault="00BD1CC3" w:rsidP="00BD1CC3">
      <w:pPr>
        <w:pStyle w:val="Hapesira7"/>
        <w:rPr>
          <w:spacing w:val="-4"/>
          <w:lang w:val="sq-AL"/>
        </w:rPr>
      </w:pPr>
    </w:p>
    <w:p w:rsidR="00BD1CC3" w:rsidRDefault="00BD1CC3" w:rsidP="00BD1C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e të nenit 7, shkronja “ç”, dhe të paragrafit të dytë, të ligjit nr. 9643, datë 20.11.2006, “Për prokurimin publik”, të ndryshuar, me propozimin e ministrit të Financave dhe Ekonomisë, Këshilli i Ministrave</w:t>
      </w:r>
    </w:p>
    <w:p w:rsidR="00BD1CC3" w:rsidRDefault="00BD1CC3" w:rsidP="00BD1CC3">
      <w:pPr>
        <w:pStyle w:val="Hapesira7"/>
        <w:rPr>
          <w:spacing w:val="-4"/>
          <w:lang w:val="sq-AL"/>
        </w:rPr>
      </w:pPr>
    </w:p>
    <w:p w:rsidR="00BD1CC3" w:rsidRDefault="00BD1CC3" w:rsidP="00BD1CC3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BD1CC3" w:rsidRDefault="00BD1CC3" w:rsidP="00BD1CC3">
      <w:pPr>
        <w:pStyle w:val="Hapesira7"/>
        <w:rPr>
          <w:spacing w:val="-4"/>
          <w:lang w:val="sq-AL"/>
        </w:rPr>
      </w:pPr>
    </w:p>
    <w:p w:rsidR="00BD1CC3" w:rsidRDefault="00BD1CC3" w:rsidP="00BD1C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Në vendimin nr. 182, datë 25.2.2015, të Këshillit të Ministrave, bëhen ndryshimet, si më poshtë vijon: </w:t>
      </w:r>
    </w:p>
    <w:p w:rsidR="00BD1CC3" w:rsidRDefault="00BD1CC3" w:rsidP="00BD1C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Në pikat 2, 7 e 8, fjalët “... struktura përgjegjëse për huamarrjen...”, zëvendësohen me “... struktura përgjegjëse për borxhin publik, në bashkëpunim me struktura të tjera të ministrisë përgjegjëse për financat ...”;</w:t>
      </w:r>
    </w:p>
    <w:p w:rsidR="00BD1CC3" w:rsidRDefault="00BD1CC3" w:rsidP="00BD1C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Kudo ku referohet emërtesa “Ministria e Financave”, zë</w:t>
      </w:r>
      <w:r w:rsidR="001C4E60">
        <w:rPr>
          <w:spacing w:val="-4"/>
          <w:lang w:val="sq-AL"/>
        </w:rPr>
        <w:t>vendësohet me “ministria përgje</w:t>
      </w:r>
      <w:r>
        <w:rPr>
          <w:spacing w:val="-4"/>
          <w:lang w:val="sq-AL"/>
        </w:rPr>
        <w:t>gjëse për financat”, si dhe kudo tjetër, përveç shkronjës “a” të këtij vendimi, ku referohet “struktura përgj</w:t>
      </w:r>
      <w:r w:rsidR="001C4E60">
        <w:rPr>
          <w:spacing w:val="-4"/>
          <w:lang w:val="sq-AL"/>
        </w:rPr>
        <w:t>egjëse për huamarrjen”, zëvendë</w:t>
      </w:r>
      <w:bookmarkStart w:id="0" w:name="_GoBack"/>
      <w:bookmarkEnd w:id="0"/>
      <w:r>
        <w:rPr>
          <w:spacing w:val="-4"/>
          <w:lang w:val="sq-AL"/>
        </w:rPr>
        <w:t>sohet me “struktura përgjegjëse për borxhin publik”;</w:t>
      </w:r>
    </w:p>
    <w:p w:rsidR="00BD1CC3" w:rsidRDefault="00BD1CC3" w:rsidP="00BD1C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Në pikën 3, shkronja “c”, në fund të fjalisë shtohet fjala “të ndryshuar”;</w:t>
      </w:r>
    </w:p>
    <w:p w:rsidR="00BD1CC3" w:rsidRDefault="00BD1CC3" w:rsidP="00BD1C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ç) </w:t>
      </w:r>
      <w:r>
        <w:rPr>
          <w:spacing w:val="-4"/>
          <w:lang w:val="sq-AL"/>
        </w:rPr>
        <w:tab/>
        <w:t xml:space="preserve">Fjalia e parë e pikës 6 zëvendësohet me fjalinë me këtë përmbajtje: </w:t>
      </w:r>
    </w:p>
    <w:p w:rsidR="00BD1CC3" w:rsidRDefault="00BD1CC3" w:rsidP="00BD1C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“Pas dorëzimit zyrtar në protokollin e ministrisë përgjegjëse për financat të propozimeve nga institucionet e interesuara, struktura përgjegjëse për borxhin publik në ministrinë përgjegjëse për financat, në bashkëpunim me struktura të tjera të kësaj ministrie, fillon vlerësimin e tyre.”.</w:t>
      </w:r>
    </w:p>
    <w:p w:rsidR="00BD1CC3" w:rsidRDefault="00BD1CC3" w:rsidP="00BD1C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Ngarkohet Ministria e Financave dhe Ekonomisë për zbatimin e këtij vendimi.</w:t>
      </w:r>
    </w:p>
    <w:p w:rsidR="00BD1CC3" w:rsidRDefault="00BD1CC3" w:rsidP="00BD1CC3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BD1CC3" w:rsidRDefault="00BD1CC3" w:rsidP="00BD1CC3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BD1CC3" w:rsidRDefault="00BD1CC3" w:rsidP="00BD1CC3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A33684" w:rsidRDefault="00A33684"/>
    <w:sectPr w:rsidR="00A33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1D"/>
    <w:rsid w:val="001C4E60"/>
    <w:rsid w:val="005F5B47"/>
    <w:rsid w:val="008E6196"/>
    <w:rsid w:val="00A33684"/>
    <w:rsid w:val="00BD1CC3"/>
    <w:rsid w:val="00EC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059365-0312-43DE-AD78-A2DCA8C6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BD1CC3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BD1CC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BD1CC3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BD1CC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D1CC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D1CC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aliaj</dc:creator>
  <cp:lastModifiedBy>bruna aliaj</cp:lastModifiedBy>
  <cp:revision>4</cp:revision>
  <cp:lastPrinted>2018-05-17T14:26:00Z</cp:lastPrinted>
  <dcterms:created xsi:type="dcterms:W3CDTF">2018-05-17T14:22:00Z</dcterms:created>
  <dcterms:modified xsi:type="dcterms:W3CDTF">2018-05-21T08:08:00Z</dcterms:modified>
</cp:coreProperties>
</file>