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105" w:rsidRDefault="002A1105" w:rsidP="002A1105">
      <w:pPr>
        <w:pStyle w:val="NeniTitull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2A1105" w:rsidRDefault="002A1105" w:rsidP="002A1105">
      <w:pPr>
        <w:pStyle w:val="NeniTitull"/>
        <w:rPr>
          <w:lang w:val="sq-AL"/>
        </w:rPr>
      </w:pPr>
      <w:r>
        <w:rPr>
          <w:lang w:val="sq-AL"/>
        </w:rPr>
        <w:t>Nr. 255, datë 9.5.2018</w:t>
      </w:r>
    </w:p>
    <w:p w:rsidR="002A1105" w:rsidRDefault="002A1105" w:rsidP="002A1105">
      <w:pPr>
        <w:pStyle w:val="Hapesira7"/>
        <w:rPr>
          <w:lang w:val="sq-AL"/>
        </w:rPr>
      </w:pPr>
    </w:p>
    <w:p w:rsidR="002A1105" w:rsidRDefault="002A1105" w:rsidP="002A1105">
      <w:pPr>
        <w:pStyle w:val="NeniTitull"/>
        <w:rPr>
          <w:lang w:val="sq-AL"/>
        </w:rPr>
      </w:pPr>
      <w:r>
        <w:rPr>
          <w:lang w:val="sq-AL"/>
        </w:rPr>
        <w:t>PËR PËRCAKTIMIN E PËRBËRJES STRUKTURORE E TË SHPËRBLIMIT TË ANËTARËVE TË KËSHILLIT TË LARTË TË SPORTIT</w:t>
      </w:r>
    </w:p>
    <w:p w:rsidR="002A1105" w:rsidRDefault="002A1105" w:rsidP="002A1105">
      <w:pPr>
        <w:pStyle w:val="Hapesira7"/>
        <w:rPr>
          <w:sz w:val="12"/>
          <w:lang w:val="sq-AL"/>
        </w:rPr>
      </w:pPr>
    </w:p>
    <w:p w:rsidR="002A1105" w:rsidRDefault="002A1105" w:rsidP="002A1105">
      <w:pPr>
        <w:pStyle w:val="Paragrafi"/>
        <w:rPr>
          <w:lang w:val="sq-AL"/>
        </w:rPr>
      </w:pPr>
      <w:r>
        <w:rPr>
          <w:lang w:val="sq-AL"/>
        </w:rPr>
        <w:t xml:space="preserve">Në mbështetje të nenit 100 të Kushtetutës dhe të nenit 9, të ligjit nr. 79/2017, “Për sportin”, me propozimin e ministrit të Arsimit, Sportit dhe Rinisë, Këshilli i Ministrave </w:t>
      </w:r>
    </w:p>
    <w:p w:rsidR="002A1105" w:rsidRDefault="002A1105" w:rsidP="002A1105">
      <w:pPr>
        <w:pStyle w:val="Hapesira7"/>
        <w:rPr>
          <w:sz w:val="12"/>
          <w:lang w:val="sq-AL"/>
        </w:rPr>
      </w:pPr>
    </w:p>
    <w:p w:rsidR="002A1105" w:rsidRDefault="002A1105" w:rsidP="002A1105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2A1105" w:rsidRDefault="002A1105" w:rsidP="002A1105">
      <w:pPr>
        <w:pStyle w:val="Hapesira7"/>
        <w:rPr>
          <w:sz w:val="12"/>
          <w:lang w:val="sq-AL"/>
        </w:rPr>
      </w:pPr>
    </w:p>
    <w:p w:rsidR="002A1105" w:rsidRDefault="002A1105" w:rsidP="002A1105">
      <w:pPr>
        <w:pStyle w:val="Paragrafi"/>
        <w:rPr>
          <w:lang w:val="sq-AL"/>
        </w:rPr>
      </w:pPr>
      <w:r>
        <w:rPr>
          <w:lang w:val="sq-AL"/>
        </w:rPr>
        <w:t>1. Përcaktimin e përbërjes strukturore të Këshillit të Lartë të Sportit, i cili kryesohet nga ministri përgjegjës për sportin dhe ka në përbërje të tij 12 (dymbëdhjetë) anëtarë dhe 1 (një) sekretar, si më poshtë vijon:</w:t>
      </w:r>
    </w:p>
    <w:p w:rsidR="002A1105" w:rsidRDefault="002A1105" w:rsidP="002A110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Përfaqësuesi i Ministrisë së Arsimit, Sportit dhe Rinisë anëtar;</w:t>
      </w:r>
    </w:p>
    <w:p w:rsidR="002A1105" w:rsidRDefault="002A1105" w:rsidP="002A110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Përfaqësuesi i Federatës Shqiptare të Futbollit anëtar;</w:t>
      </w:r>
    </w:p>
    <w:p w:rsidR="002A1105" w:rsidRDefault="002A1105" w:rsidP="002A110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Përfaqësuesi i Federatës Shqiptare të Basketbollit anëtar;</w:t>
      </w:r>
    </w:p>
    <w:p w:rsidR="002A1105" w:rsidRDefault="002A1105" w:rsidP="002A110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ç) Përfaqësuesi i Federatës Shqiptare të Volejbollit anëtar; </w:t>
      </w:r>
    </w:p>
    <w:p w:rsidR="002A1105" w:rsidRDefault="002A1105" w:rsidP="002A110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d) Përfaqësuesi i Institutit të Kërkimit Shkencor të Sportit anëtar;</w:t>
      </w:r>
    </w:p>
    <w:p w:rsidR="002A1105" w:rsidRDefault="002A1105" w:rsidP="002A110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dh) Dy përfaqësues nga biznesi anëtar;</w:t>
      </w:r>
    </w:p>
    <w:p w:rsidR="002A1105" w:rsidRDefault="002A1105" w:rsidP="002A110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e) Tri personalitete të sportit anëtarë;</w:t>
      </w:r>
    </w:p>
    <w:p w:rsidR="002A1105" w:rsidRDefault="002A1105" w:rsidP="002A110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ë) Një jurist anëtar;</w:t>
      </w:r>
    </w:p>
    <w:p w:rsidR="002A1105" w:rsidRDefault="002A1105" w:rsidP="002A110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f) Një gazetar sportiv anëtar; </w:t>
      </w:r>
    </w:p>
    <w:p w:rsidR="002A1105" w:rsidRDefault="002A1105" w:rsidP="002A110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g) Një specialist nga MASR-ja sekretar. </w:t>
      </w:r>
    </w:p>
    <w:p w:rsidR="002A1105" w:rsidRDefault="002A1105" w:rsidP="002A110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Përbërja nominative e Këshillit të Lartë të Sportit përcaktohet me urdhër të ministrit përgjegjës për sportin.</w:t>
      </w:r>
    </w:p>
    <w:p w:rsidR="002A1105" w:rsidRDefault="002A1105" w:rsidP="002A1105">
      <w:pPr>
        <w:pStyle w:val="Paragrafi"/>
        <w:rPr>
          <w:lang w:val="sq-AL"/>
        </w:rPr>
      </w:pPr>
      <w:r>
        <w:rPr>
          <w:lang w:val="sq-AL"/>
        </w:rPr>
        <w:t>3. Këshilli i Lartë i Sportit thirret si rregull nga ministri përgjegjës për sportin, jo më pak se 3 (tri) herë në vit.</w:t>
      </w:r>
    </w:p>
    <w:p w:rsidR="002A1105" w:rsidRDefault="002A1105" w:rsidP="002A1105">
      <w:pPr>
        <w:pStyle w:val="Paragrafi"/>
        <w:rPr>
          <w:lang w:val="sq-AL"/>
        </w:rPr>
      </w:pPr>
      <w:r>
        <w:rPr>
          <w:lang w:val="sq-AL"/>
        </w:rPr>
        <w:t>4. Ministri i Arsimit, Sportit dhe Rinisë miraton rregulloren e organizimit dhe të funksionimit të Këshillit të Lartë të Sportit.</w:t>
      </w:r>
    </w:p>
    <w:p w:rsidR="002A1105" w:rsidRDefault="002A1105" w:rsidP="002A1105">
      <w:pPr>
        <w:pStyle w:val="Paragrafi"/>
        <w:rPr>
          <w:lang w:val="sq-AL"/>
        </w:rPr>
      </w:pPr>
      <w:r>
        <w:rPr>
          <w:lang w:val="sq-AL"/>
        </w:rPr>
        <w:t>5. Anëtarët e Këshillit të Lartë të Sportit shpërblehen për pjesëmarrjen në mbledhje, sipas përcaktimeve të kuadrit ligjor në fuqi.</w:t>
      </w:r>
    </w:p>
    <w:p w:rsidR="002A1105" w:rsidRDefault="002A1105" w:rsidP="002A1105">
      <w:pPr>
        <w:pStyle w:val="Paragrafi"/>
        <w:rPr>
          <w:lang w:val="sq-AL"/>
        </w:rPr>
      </w:pPr>
      <w:r>
        <w:rPr>
          <w:lang w:val="sq-AL"/>
        </w:rPr>
        <w:t>6. Vendimi nr. 437, datë 2.7.2014, i Këshillit të Ministrave, “Për përcaktimin e përbërjes strukturore e të shpërblimit të Këshillit Kombëtar të Sportit”, shfuqizohet.</w:t>
      </w:r>
    </w:p>
    <w:p w:rsidR="002A1105" w:rsidRDefault="002A1105" w:rsidP="002A1105">
      <w:pPr>
        <w:pStyle w:val="Paragrafi"/>
        <w:rPr>
          <w:lang w:val="sq-AL"/>
        </w:rPr>
      </w:pPr>
      <w:r>
        <w:rPr>
          <w:lang w:val="sq-AL"/>
        </w:rPr>
        <w:t>7. Ngarkohet Ministria e Arsimit, Sportit dhe Rinisë për zbatimin e këtij vendimi.</w:t>
      </w:r>
    </w:p>
    <w:p w:rsidR="002A1105" w:rsidRDefault="002A1105" w:rsidP="002A1105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2A1105" w:rsidRDefault="002A1105" w:rsidP="002A1105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2A1105" w:rsidRDefault="002A1105" w:rsidP="002A1105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A33684" w:rsidRDefault="00A33684"/>
    <w:sectPr w:rsidR="00A33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81"/>
    <w:rsid w:val="002A1105"/>
    <w:rsid w:val="00557781"/>
    <w:rsid w:val="005C325F"/>
    <w:rsid w:val="00A33684"/>
    <w:rsid w:val="00DB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A110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2A110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A110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A110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A110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A1105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A110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2A110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A110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A110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A110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A110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4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aliaj</dc:creator>
  <cp:lastModifiedBy>Jonida Resulaj</cp:lastModifiedBy>
  <cp:revision>3</cp:revision>
  <cp:lastPrinted>2018-05-17T14:27:00Z</cp:lastPrinted>
  <dcterms:created xsi:type="dcterms:W3CDTF">2018-05-17T14:23:00Z</dcterms:created>
  <dcterms:modified xsi:type="dcterms:W3CDTF">2018-05-18T06:29:00Z</dcterms:modified>
</cp:coreProperties>
</file>