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71A" w:rsidRDefault="00C9371A" w:rsidP="00C9371A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9371A" w:rsidRDefault="00C9371A" w:rsidP="00C9371A">
      <w:pPr>
        <w:pStyle w:val="NeniTitull"/>
        <w:rPr>
          <w:lang w:val="sq-AL"/>
        </w:rPr>
      </w:pPr>
      <w:r>
        <w:rPr>
          <w:lang w:val="sq-AL"/>
        </w:rPr>
        <w:t>Nr. 273, datë 16.5.2018</w:t>
      </w:r>
    </w:p>
    <w:p w:rsidR="00C9371A" w:rsidRDefault="00C9371A" w:rsidP="00C9371A">
      <w:pPr>
        <w:pStyle w:val="Paragrafi"/>
        <w:rPr>
          <w:sz w:val="14"/>
          <w:lang w:val="sq-AL" w:eastAsia="en-GB"/>
        </w:rPr>
      </w:pPr>
    </w:p>
    <w:p w:rsidR="00C9371A" w:rsidRDefault="00C9371A" w:rsidP="00C9371A">
      <w:pPr>
        <w:pStyle w:val="NeniTitull"/>
        <w:rPr>
          <w:lang w:val="sq-AL"/>
        </w:rPr>
      </w:pPr>
      <w:r>
        <w:rPr>
          <w:lang w:val="sq-AL"/>
        </w:rPr>
        <w:t xml:space="preserve">PËR KRIJIMIN E REGJISTRIT QENDROR TË BAZËS SË TË DHËNAVE PËR LLOGARITJEN E TAKSËS VENDORE TË PASURISË </w:t>
      </w:r>
    </w:p>
    <w:p w:rsidR="00C9371A" w:rsidRDefault="00C9371A" w:rsidP="00C9371A">
      <w:pPr>
        <w:pStyle w:val="NeniTitull"/>
        <w:rPr>
          <w:lang w:val="sq-AL"/>
        </w:rPr>
      </w:pPr>
      <w:r>
        <w:rPr>
          <w:lang w:val="sq-AL"/>
        </w:rPr>
        <w:t>SË PALUAJTSHME “NDËRTESË” (KADASTRA FISKALE)</w:t>
      </w:r>
    </w:p>
    <w:p w:rsidR="00C9371A" w:rsidRDefault="00C9371A" w:rsidP="00C9371A">
      <w:pPr>
        <w:pStyle w:val="Paragrafi"/>
        <w:rPr>
          <w:sz w:val="14"/>
          <w:lang w:val="sq-AL"/>
        </w:rPr>
      </w:pP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pikës 2, të nenit 4, të ligjit nr. 10325, datë 23.9.2010, “Për bazën e të dhënave shtetërore”, me propozimin e ministrit të Financave dhe Ekonomisë, Këshilli i Ministrave </w:t>
      </w:r>
    </w:p>
    <w:p w:rsidR="00C9371A" w:rsidRDefault="00C9371A" w:rsidP="00C9371A">
      <w:pPr>
        <w:pStyle w:val="Paragrafi"/>
        <w:rPr>
          <w:sz w:val="14"/>
          <w:lang w:val="sq-AL"/>
        </w:rPr>
      </w:pPr>
    </w:p>
    <w:p w:rsidR="00C9371A" w:rsidRDefault="00C9371A" w:rsidP="00C9371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9371A" w:rsidRDefault="00C9371A" w:rsidP="00C9371A">
      <w:pPr>
        <w:pStyle w:val="Paragrafi"/>
        <w:rPr>
          <w:sz w:val="14"/>
          <w:lang w:val="sq-AL"/>
        </w:rPr>
      </w:pP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1. Regjistri Qendror i Bazës së të Dhënave për Llogaritjen e Taksës Vendore mbi Pasurinë e Paluajtshme</w:t>
      </w:r>
      <w:r w:rsidR="00774F28">
        <w:rPr>
          <w:lang w:val="sq-AL"/>
        </w:rPr>
        <w:t xml:space="preserve"> “ndërtesë” (RQTVPP) administro</w:t>
      </w:r>
      <w:r>
        <w:rPr>
          <w:lang w:val="sq-AL"/>
        </w:rPr>
        <w:t xml:space="preserve">het në formë elektronike pranë Drejtorisë së Përgjithshme të Taksës së Pasurisë (DPTP).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2. DPTP</w:t>
      </w:r>
      <w:bookmarkStart w:id="0" w:name="_GoBack"/>
      <w:r>
        <w:rPr>
          <w:lang w:val="sq-AL"/>
        </w:rPr>
        <w:t>-</w:t>
      </w:r>
      <w:bookmarkEnd w:id="0"/>
      <w:r>
        <w:rPr>
          <w:lang w:val="sq-AL"/>
        </w:rPr>
        <w:t xml:space="preserve">ja është institucioni përgjegjës për krijimin, mbajtjen, administrimin dhe bërjen të disponueshëm të informacionit që përmban baza e të dhënave të RQTVPP (sistemi elektronik i subjekteve kontrolluese).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Krijimi i</w:t>
      </w:r>
      <w:r w:rsidR="00F155D1">
        <w:rPr>
          <w:lang w:val="sq-AL"/>
        </w:rPr>
        <w:t xml:space="preserve"> RQTVPP-së realizohet në bashkë</w:t>
      </w:r>
      <w:r>
        <w:rPr>
          <w:lang w:val="sq-AL"/>
        </w:rPr>
        <w:t>punim me Agjencinë Kombëtare të Shoqërisë së Informacionit (AKSHI), në përputhje me përcaktimet e legjislacionit të fushës.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Popullimi i vazhdueshëm i të dhënave në RQTVPP, për efekt të vlerësimit të bazës së taksueshme për ndërtesat, për rrjedhojë edhe të taksës vendore të ndërtesës, bëhet nga njësitë e vetëqeverisjes vendore nën monitorimin dhe asistencën e DPTP-së, në bazë të aksesit për territorin në juridiksionin administrativ përkatës.</w:t>
      </w:r>
    </w:p>
    <w:p w:rsidR="00C9371A" w:rsidRDefault="00755ABC" w:rsidP="00C9371A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="00C9371A">
        <w:rPr>
          <w:lang w:val="sq-AL"/>
        </w:rPr>
        <w:t xml:space="preserve">RQTVPP-ja përmban të dhëna në nivel kombëtar vetëm për qëllimin e llogaritjes së taksës së pasurisë së paluajtshme. Këto të dhëna përpunohen dhe analizohen nga DPTP-ja, që është dhënësi i vetëm i informacionit që përmban ky regjistër.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4. Të dhënat që përmban RQTVPP-ja ndahen në të dhëna parësore dhe të dhëna dytësore, si më poshtë vijon: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4.1 Të dhënat parësore janë: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a) Të dhënat nga vetëdeklarimi dhe/ose verifikimi në terren, si më poshtë vijon:</w:t>
      </w:r>
    </w:p>
    <w:p w:rsidR="00C9371A" w:rsidRDefault="00755ABC" w:rsidP="00C9371A">
      <w:pPr>
        <w:pStyle w:val="Paragrafi"/>
        <w:rPr>
          <w:lang w:val="sq-AL"/>
        </w:rPr>
      </w:pPr>
      <w:r>
        <w:rPr>
          <w:lang w:val="sq-AL"/>
        </w:rPr>
        <w:t xml:space="preserve"> i) </w:t>
      </w:r>
      <w:r w:rsidR="00C9371A">
        <w:rPr>
          <w:lang w:val="sq-AL"/>
        </w:rPr>
        <w:t>çmimi për metër katror i pasurisë së paluajtshme, për efekt taksimi;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ii) sipërfaqja e ndërtesës/njësisë pronësore, e shoqëruar sipas kateve përkatëse;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 iii) vlera e pasurisë së paluajtshme, për efekt të taksës së pasurisë;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 iv) </w:t>
      </w:r>
      <w:r>
        <w:rPr>
          <w:lang w:val="sq-AL"/>
        </w:rPr>
        <w:tab/>
        <w:t>ndarja e kategorisë së ndërtesës/njësisë pronësore, për efekt të taksës së pasurisë;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 v) nënkategorizimi në bazë të vjetërsisë së ndërtesës;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 vi) koordi</w:t>
      </w:r>
      <w:r w:rsidR="00774F28">
        <w:rPr>
          <w:lang w:val="sq-AL"/>
        </w:rPr>
        <w:t>natat GPS të vendndodhjes së pa</w:t>
      </w:r>
      <w:r>
        <w:rPr>
          <w:lang w:val="sq-AL"/>
        </w:rPr>
        <w:t>surisë së paluajtshme ndërtesë/njësi pronësore;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vii) </w:t>
      </w:r>
      <w:r>
        <w:rPr>
          <w:lang w:val="sq-AL"/>
        </w:rPr>
        <w:tab/>
        <w:t>nënkategorizimi sipas destinacionit apo destinacioneve të përdorimit të ndërtesës/njësisë pronësore;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viii) të dhëna të tjera plotësuese nga njësitë e vetëqeverisjes vendore që shërbejnë vetëm për identifikimin e pasurisë për efekt taksimi.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b) Të dhënat nga procesi i korrigjimit;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c) Vlerësimi për detyrimin e taksës vjetore të pasurisë sipas metodologjisë;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ç) Kodi unik për identifikimin e ndërtesës/ njësisë pronësore për efekt të taksës së pasurisë;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d) Ndarja zonale për përcaktimin e çmimit të vlerësuar sipas metodologjisë;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dh) Ndarja zonale për përcaktimin e shkallës së taksës sipas metodologjisë;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e) Sipërfaqja e prezumuar sipas vjetërsisë së ndërtesës;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ë) Rastet e përjashtimeve sipas dispozitave ligjore të neneve 6, 21 dhe 22, të ligjit nr. 9632, datë </w:t>
      </w:r>
      <w:r>
        <w:rPr>
          <w:lang w:val="sq-AL"/>
        </w:rPr>
        <w:lastRenderedPageBreak/>
        <w:t>30.10.2006, “Për sistemin e taksave vendore”, të ndryshuar;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f) Kategorizimi i ndërtesës në proces ndërtimi sipas metodologjisë;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g) Pagesat periodike dhe progresive të taksës së ndërtesës të kryera nga taksapaguesi gjatë vitit ushtrimor, sipas të dhënave të pagesave të kryera apo rakordimeve periodike me agjentin e mbledhjes së taksës, kur është përcaktuar një i tillë;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 gj) Shuma e detyrimit të mbetur/të papaguar të taksës së ndërtesës/njësisë pronësore për çdo taksapagues apo shuma për të cilën është debitor për mospagimin në kohë të taksës së ndërtesës;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h) Të dhënat për marrëveshjen e pagesës me këste, në rast të dakordësisë për të kryer pagesë me këste, për shkaqe të justifikuara të cilësuara sipas metodologjisë;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i) Apelimet e tatimpaguesve për të siguruar procesin e apelimit të digjitalizuar.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4.2 Të dhënat dytësore janë të dhënat për: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a) sipërfaqen e pasurisë së paluajtshme ndërtesë, shoqëruar sipas kateve përkatëse;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b) vjetërsinë e ndërtesës, si dhe të dhëna teknike, që shërbejnë për vlerësimin e ndërtesës;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c) vlerën e pasurisë së paluajtshme, ndërtesë/njësi pronësore;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ç) adresën e saktë të vendndodhjes së pasurisë së paluajtshme ndërtesë;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d) koordinatat GPS të vendndodhjes së pasurisë së paluajtshme ndërtesë;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dh) njësinë e vetëqeverisjes vendore, si dhe njësinë administrative në territorin e së cilës ndodhet pasuria e paluajtshme ndërtesë;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e) zona dhe nënzonën kadastrale;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ë) identifikimin e taksapaguesit, pronarët/ bashkëpronarët apo përdoruesit e ndërtesës/ njësisë pronësore, përcaktuar sipas më poshtë: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i) emri;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ii) mbiemri;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iii) numri personal;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iv) gjinia;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v) mosha.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f) numrin e identifikimit të personit të tatueshëm (NIPT).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4.3. </w:t>
      </w:r>
      <w:r>
        <w:rPr>
          <w:lang w:val="sq-AL"/>
        </w:rPr>
        <w:tab/>
        <w:t xml:space="preserve">RQTVPP-ja ndërvepron me baza të dhënash në administrim të institucioneve, si më poshtë vijon: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a) Regjistrin Elektronik të Pasurive të Paluajtshme në administrim të Zyrës së Regjistrimit të Pasurive të Paluajtshme;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b) Regjistrin Kombëtar të Gjendjes Civile në administrim të Drejtorisë së Përgjithshme të Gjendjes Civile;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Operatrorin e Shpërndarjes së Energjisë Elektrike, OSHEE sh.a;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Regjistrin Tregtar (eRegister) në administrim të Qendrës Kombëtare të Biznesit;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Gjeoportalin Kombëtar në administrim të Autoritetit Shtetëror për Informacionin Gjeohapësinor;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Regjistrin Kombëtar për Ndihmën Ekonomike (NE) në administrim Ministrisë së Shëndetësisë dhe Mrojtjes Sociale;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Bazën e të dhënave për sistemin ATP-WEBGIS për trajtimin e pronave në administrim të Agjencisë së Trajtimit të Pronave;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 Sistemin elektronik të lejeve të ndërtimit (e-Leje) në administrim të Agjencisë së Zhvillimit të Territorit.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DPTP-ja orienton dhe asiston njësitë e vetëqeverisjes vendore që të dhënat e mësipërme të hidhen/të përditësohen në Regjistrin Qendror të Bazës së të Dhënave të Pasurisë së Paluajtshme, në bazë të aksesit (të drejtës së ndërhyrjes në sistemin e të dhënave) që çdo njësi ka për pjesën e territorit nën administrim, lidhur me plotësimin dhe përditësimin e tij, sipas vlerësimeve/ rivlerësimeve periodike të realizuara prej tyre. Regjistrimi i të dhënave dhe përditësimi i tyre kryhen nën mbikëqyrjen e DPTP-së.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Niveli i aksesimit në RQTVPP është, si më poshtë:</w:t>
      </w:r>
    </w:p>
    <w:p w:rsidR="00C9371A" w:rsidRDefault="00C9371A" w:rsidP="00C9371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a) Njësitë e vetëqeverisjes vendore për hedhjen, përpunimin, korrektimin e të dhënave mbi të cilat bazohet llogaritja e bazës së taksës vendore të ndërtesës (vlera e taksueshme), si dhe e shumës së taksës për t’u paguar nga çdo taksapagues për territorin administrativ që mbulon;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spacing w:val="-4"/>
          <w:lang w:val="sq-AL"/>
        </w:rPr>
        <w:t>b) DPTP-ja, për: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i) mbikëqyrjen dhe asistencën e procedurës së hedhjes, përpunimit dhe korrektimit të të dhënave nga njësitë e vetëqeverisjes vendore;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ii) </w:t>
      </w:r>
      <w:r>
        <w:rPr>
          <w:lang w:val="sq-AL"/>
        </w:rPr>
        <w:tab/>
        <w:t>përpunimin statistikor, analizën dhe raportimin e të dhënave mbi taksën vendore të pasurisë së paluajtshme ndërtesë;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iii) taksapaguesit, për t’u njohur me të dhënat e pasurisë së paluajtshme ndërtesë në pronësi apo përdorim, për të cilën i llogaritet taksa dhe shuma e taksës vjetore për t’u paguar, që ka paguar dhe që i mbetet për t’u paguar;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iv) institucionet dhe organet e tjera shtetërore, për aq sa u njihet nga legjislacioni shqiptar në fuqi dhe vetëm për qëllime informacioni.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7. Të dhënat e regjistrit qendror të bazës së të dhënave për llogaritjen e taksës vendore mbi pasurinë e paluajtshme pasqyrohen në hartën digjitale të pasurisë së paluajtshme për efekt taksimi, për çdo kod unik identifikues të pasurisë së paluajtshme ndërtesë.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8. Me qëllim që çdo taksapagues të jetë i njohur në kohë reale me detyrimin për taksën e pasurisë, si dhe të ketë mundësinë të kërkojë korrigjimet e mundshme, RQTVPP dhe harta dixhitale e pasurisë së paluajtshme është e hapur edhe për publikun.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9. Detyrimisht, të dhënat për ndërtesat/njësisë pronësore, të cilat janë objekt përjashtimi me ligj nga taksa vendore për ndërtesat, hidhen në RQTVPP, duke u llogaritur vlerën sipas përcaktimit në aktet ligjore dhe nënligjore në fuqi. Të dhënat për ndërtesat/njësitë pronësore në këtë rast, hidhen dhe përditësohen në regjistër nga zyrat vendore të pasurisë së paluajtshme, në bazë të të drejtës për hedhjen dhe përpunimin e të dhënave respektive për pjesën territoriale në juridiskion të secilës njësi të vetëqeverisje vendore.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>10. Regjistrimi për ndërtesat/ njësitë pronësore, të cilat janë të përjashtuara nga taksa mbi pasurinë e paluajtshme, përmban të njëjtin informacion si edhe regjistrimi i të dhënave për llogaritjen e taksës vendore mbi pasurinë e paluajtshme dhe është pjesë përbërëse e RQTVPP-së, me përjashtim të faktit se shënohet “Ndërtesë/njësi pronësore e përjashtuar nga taksa e pasurisë së paluajtshme”. Edhe këto ndërtesa/njësi pronësore vlerësohen, pavarësisht se nuk i nënshtrohen pagesës së taksës, duke ndjekur të njëjtën metodologji të vlerësimit të vlerës së pasurisë së paluajtshme si edhe për ndërtesat/njësitë pronësore të tjera, që janë objekt i taksës mbi pasurinë e paluajtshme.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11. Ngarkohen Ministria e Financave dhe Ekonomisë, Drejtoria e Përgjithshme e Taksës së Pasurisë, Agjencia Kombëtare e Shoqërisë së Informacionit dhe njësitë e vetëqeverisjes vendore për zbatimin e këtij vendimi. </w:t>
      </w:r>
    </w:p>
    <w:p w:rsidR="00C9371A" w:rsidRDefault="00C9371A" w:rsidP="00C9371A">
      <w:pPr>
        <w:pStyle w:val="Paragrafi"/>
        <w:rPr>
          <w:lang w:val="sq-AL"/>
        </w:rPr>
      </w:pPr>
      <w:r>
        <w:rPr>
          <w:lang w:val="sq-AL"/>
        </w:rPr>
        <w:t xml:space="preserve"> Ky vendim hyn në fuqi pas botimit në Fletoren Zyrtare.</w:t>
      </w:r>
    </w:p>
    <w:p w:rsidR="00C9371A" w:rsidRDefault="00C9371A" w:rsidP="00C9371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9371A" w:rsidRDefault="00C9371A" w:rsidP="00C9371A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C9371A" w:rsidRDefault="00C9371A" w:rsidP="00C9371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A1B"/>
    <w:rsid w:val="00071622"/>
    <w:rsid w:val="00755ABC"/>
    <w:rsid w:val="00774F28"/>
    <w:rsid w:val="00C9371A"/>
    <w:rsid w:val="00D74A1B"/>
    <w:rsid w:val="00F1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9D2C18-C348-4941-80C1-C730B4F8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9371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937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C9371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937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937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6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1361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5</cp:revision>
  <dcterms:created xsi:type="dcterms:W3CDTF">2018-05-23T13:23:00Z</dcterms:created>
  <dcterms:modified xsi:type="dcterms:W3CDTF">2018-05-24T11:08:00Z</dcterms:modified>
</cp:coreProperties>
</file>