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CB2" w:rsidRPr="007F550E" w:rsidRDefault="00337CB2" w:rsidP="00337CB2">
      <w:pPr>
        <w:pStyle w:val="NeniTitull"/>
        <w:rPr>
          <w:lang w:val="sq-AL"/>
        </w:rPr>
      </w:pPr>
      <w:r w:rsidRPr="007F550E">
        <w:rPr>
          <w:lang w:val="sq-AL"/>
        </w:rPr>
        <w:t>VENDIM</w:t>
      </w:r>
    </w:p>
    <w:p w:rsidR="00337CB2" w:rsidRPr="007F550E" w:rsidRDefault="00337CB2" w:rsidP="00337CB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7F550E">
        <w:rPr>
          <w:lang w:val="sq-AL"/>
        </w:rPr>
        <w:t>286, datë 21.5.2018</w:t>
      </w:r>
    </w:p>
    <w:p w:rsidR="00337CB2" w:rsidRPr="007F550E" w:rsidRDefault="00337CB2" w:rsidP="00337CB2">
      <w:pPr>
        <w:pStyle w:val="Hapesira7"/>
        <w:rPr>
          <w:lang w:val="sq-AL"/>
        </w:rPr>
      </w:pPr>
    </w:p>
    <w:p w:rsidR="00337CB2" w:rsidRPr="007F550E" w:rsidRDefault="00337CB2" w:rsidP="00337CB2">
      <w:pPr>
        <w:pStyle w:val="NeniTitull"/>
        <w:rPr>
          <w:lang w:val="sq-AL"/>
        </w:rPr>
      </w:pPr>
      <w:r w:rsidRPr="007F550E">
        <w:rPr>
          <w:lang w:val="sq-AL"/>
        </w:rPr>
        <w:t>PËR DISA RREGULLA TË VEÇANTA PËR PUNËMARRËSIT E PËRKOHSHËM, TË CILËT PUNËSOHEN NGA AGJENCITË E PUNËSIMIT TË PËRKOHSHËM</w:t>
      </w:r>
    </w:p>
    <w:p w:rsidR="00337CB2" w:rsidRPr="007F550E" w:rsidRDefault="00337CB2" w:rsidP="00337CB2">
      <w:pPr>
        <w:pStyle w:val="Hapesira7"/>
        <w:rPr>
          <w:lang w:val="sq-AL"/>
        </w:rPr>
      </w:pP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Në mbështetje të nenit 100 të Kushtetutës dhe të neneve 18, pika 2, dhe 18/1, pika 5,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>7961, datë 12.7.1995, “Kodi i Punës i Republikës së Shqipërisë”, të ndryshuar, me propozimin e ministrit të Financave dhe Ekonomisë, Këshilli i Ministrave</w:t>
      </w:r>
    </w:p>
    <w:p w:rsidR="00337CB2" w:rsidRPr="007F550E" w:rsidRDefault="00337CB2" w:rsidP="00337CB2">
      <w:pPr>
        <w:pStyle w:val="Paragrafi"/>
        <w:rPr>
          <w:sz w:val="14"/>
          <w:lang w:val="sq-AL"/>
        </w:rPr>
      </w:pPr>
      <w:r w:rsidRPr="007F550E">
        <w:rPr>
          <w:lang w:val="sq-AL"/>
        </w:rPr>
        <w:t xml:space="preserve"> </w:t>
      </w:r>
    </w:p>
    <w:p w:rsidR="00337CB2" w:rsidRPr="007F550E" w:rsidRDefault="00337CB2" w:rsidP="00337CB2">
      <w:pPr>
        <w:pStyle w:val="NeniNr"/>
        <w:rPr>
          <w:lang w:val="sq-AL"/>
        </w:rPr>
      </w:pPr>
      <w:r w:rsidRPr="007F550E">
        <w:rPr>
          <w:lang w:val="sq-AL"/>
        </w:rPr>
        <w:t>VENDOSI:</w:t>
      </w:r>
    </w:p>
    <w:p w:rsidR="00337CB2" w:rsidRPr="007F550E" w:rsidRDefault="00337CB2" w:rsidP="00337CB2">
      <w:pPr>
        <w:pStyle w:val="Hapesira7"/>
        <w:rPr>
          <w:lang w:val="sq-AL"/>
        </w:rPr>
      </w:pP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1. Punëmarrësi i përkohshëm punësohet nga një agjenci për punësim të përkohshëm (në vijim, “agjencia”) pasi nënshkruan një kontratë pune me këtë agjenci, me qëllim punësimin e tij pranë një ndërmarrjeje pritëse, për një periudhë kohe të përkohshme, nën mbikëqyrjen dhe drejtimin e agjencisë dhe të ndërmarrjes pritëse. Kontrata e punës me agjencinë lidhet për një periudhë kohe jo më shumë se 2 vjet.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2. Punëmarrësi i përkohshëm nuk i paguan tarifë agjencisë për punësimin e tij në ndërmarrjen pritëse.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3. Ndërmarrja pritëse duhet t’u sigurojë edhe punëmarrësve të përkohshëm akses për t’u trajnuar si punëtorët e përhershëm, me qëllim përmirësimin e aftësive dhe të njohurive të tyre për fushën e pozicionit ku janë punësuar.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4. Në bazë të marrëveshjes së punësimit me ndërmarrjen pritëse, agjencia vendos punësimin e punëmarrësit të përkohshëm në rast: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a) zëvendësimi të një punëmarrësi, i cili mungon përkohësisht;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b) rritjeje të vëllimit të punës, përkohësisht;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c) rritjeje të vëllimit të punës stinore;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ç) realizimi të një projekti me afat të përcaktuar;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d) realizimi të një projekti jashtë veprimtarisë që kryen ndërmarrja pritëse.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5. Punësimi i punëmarrësit të përkohshëm pranë ndërmarrjes pritëse ndalohet nëse: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a) me anë të punësimit të tij zëvendësohen punëmarrës, të cilët ushtrojnë të drejtën e grevës;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b) punëdhënësi, gjatë 6</w:t>
      </w:r>
      <w:bookmarkStart w:id="0" w:name="_GoBack"/>
      <w:r w:rsidRPr="007F550E">
        <w:rPr>
          <w:lang w:val="sq-AL"/>
        </w:rPr>
        <w:t>-</w:t>
      </w:r>
      <w:bookmarkEnd w:id="0"/>
      <w:r w:rsidRPr="007F550E">
        <w:rPr>
          <w:lang w:val="sq-AL"/>
        </w:rPr>
        <w:t>mujorit të fundit ka kryer largime nga puna të punëmarrësve me të njëjtin</w:t>
      </w:r>
      <w:r>
        <w:rPr>
          <w:lang w:val="sq-AL"/>
        </w:rPr>
        <w:t xml:space="preserve"> profesion, për arsye ekonomike</w:t>
      </w:r>
      <w:r w:rsidRPr="007F550E">
        <w:rPr>
          <w:lang w:val="sq-AL"/>
        </w:rPr>
        <w:t xml:space="preserve"> ose</w:t>
      </w:r>
      <w:r>
        <w:rPr>
          <w:lang w:val="sq-AL"/>
        </w:rPr>
        <w:t>,</w:t>
      </w:r>
      <w:r w:rsidRPr="007F550E">
        <w:rPr>
          <w:lang w:val="sq-AL"/>
        </w:rPr>
        <w:t xml:space="preserve"> gjatë 12-mujorit të kaluar</w:t>
      </w:r>
      <w:r>
        <w:rPr>
          <w:lang w:val="sq-AL"/>
        </w:rPr>
        <w:t>,</w:t>
      </w:r>
      <w:r w:rsidRPr="007F550E">
        <w:rPr>
          <w:lang w:val="sq-AL"/>
        </w:rPr>
        <w:t xml:space="preserve"> ka kryer largime kolektive nga puna, për të njëjtat profesione;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c) puna, për shkak të natyrës së saj, paraqet rrezik për shëndetin dhe sigurinë e punëmarrësit.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6. Inspektorati Shtetëror i Punës dhe Shërbimeve Shoqërore kryen inspektime periodike për të përcaktuar përputhshmërinë e veprimtarisë së agjencisë me legjislacionin përkatës.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7. Punëmarrësit e përkohshëm punësohen nga agjencitë e pajisura me licencën e kategorisë X.2.A, “Ndërmjetësim në tregun e punës”, në zbatim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10081, datë 23.2.2009, “Për licencat, autorizimet dhe lejet në Republikën e Shqipërisë”, të ndryshuar, dhe të vendimit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538, datë 26.5.2009, të Këshillit të Ministrave, “Për licencat dhe lejet që trajtohen nga apo nëpërmjet Qendrës Kombëtare të Licencimit (QKL) dhe disa rregulla të tjera nënligjore të përbashkëta”, të ndryshuar.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 xml:space="preserve">8. Agjencia, </w:t>
      </w:r>
      <w:r w:rsidRPr="007F550E">
        <w:rPr>
          <w:rFonts w:cs="Cambria"/>
          <w:lang w:val="sq-AL"/>
        </w:rPr>
        <w:t>ç</w:t>
      </w:r>
      <w:r w:rsidRPr="007F550E">
        <w:rPr>
          <w:lang w:val="sq-AL"/>
        </w:rPr>
        <w:t>do gjasht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muaj, njofton ministrin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rgjegj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se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r </w:t>
      </w:r>
      <w:r w:rsidRPr="007F550E">
        <w:rPr>
          <w:rFonts w:cs="Garamond"/>
          <w:lang w:val="sq-AL"/>
        </w:rPr>
        <w:t>çë</w:t>
      </w:r>
      <w:r w:rsidRPr="007F550E">
        <w:rPr>
          <w:lang w:val="sq-AL"/>
        </w:rPr>
        <w:t>shtjet e pun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simit p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r struktur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>n dhe veprimtarin</w:t>
      </w:r>
      <w:r w:rsidRPr="007F550E">
        <w:rPr>
          <w:rFonts w:cs="Garamond"/>
          <w:lang w:val="sq-AL"/>
        </w:rPr>
        <w:t>ë</w:t>
      </w:r>
      <w:r w:rsidRPr="007F550E">
        <w:rPr>
          <w:lang w:val="sq-AL"/>
        </w:rPr>
        <w:t xml:space="preserve"> e vet. 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9. Ngarkohen Ministria e Financave dhe Ekonomisë, Inspektorati Shtetëror i Punës dhe Shërbimeve Shoqërore dhe agjencitë e punësimit të përkohshëm për zbatimin e këtij vendimi.</w:t>
      </w:r>
    </w:p>
    <w:p w:rsidR="00337CB2" w:rsidRPr="007F550E" w:rsidRDefault="00337CB2" w:rsidP="00337CB2">
      <w:pPr>
        <w:pStyle w:val="Paragrafi"/>
        <w:rPr>
          <w:lang w:val="sq-AL"/>
        </w:rPr>
      </w:pPr>
      <w:r w:rsidRPr="007F550E">
        <w:rPr>
          <w:lang w:val="sq-AL"/>
        </w:rPr>
        <w:t>Ky vendim hyn në fuqi pas botimit në Fletoren Zyrtare.</w:t>
      </w:r>
    </w:p>
    <w:p w:rsidR="00337CB2" w:rsidRPr="007F550E" w:rsidRDefault="00337CB2" w:rsidP="00337CB2">
      <w:pPr>
        <w:pStyle w:val="Hapesira7"/>
        <w:rPr>
          <w:lang w:val="sq-AL"/>
        </w:rPr>
      </w:pPr>
    </w:p>
    <w:p w:rsidR="00337CB2" w:rsidRPr="007F550E" w:rsidRDefault="00337CB2" w:rsidP="00337CB2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7F550E">
        <w:rPr>
          <w:rFonts w:ascii="Garamond" w:eastAsia="MS Mincho" w:hAnsi="Garamond" w:cs="CG Times"/>
          <w:sz w:val="24"/>
          <w:lang w:val="sq-AL"/>
        </w:rPr>
        <w:t>KRYEMINISTRI</w:t>
      </w:r>
    </w:p>
    <w:p w:rsidR="00337CB2" w:rsidRPr="007F550E" w:rsidRDefault="00337CB2" w:rsidP="00337CB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7F550E">
        <w:rPr>
          <w:rFonts w:ascii="Garamond" w:eastAsia="MS Mincho" w:hAnsi="Garamond" w:cs="CG Times"/>
          <w:b/>
          <w:sz w:val="24"/>
          <w:lang w:val="sq-AL"/>
        </w:rPr>
        <w:t>Edi Rama</w:t>
      </w:r>
    </w:p>
    <w:sectPr w:rsidR="00337CB2" w:rsidRPr="007F5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B2"/>
    <w:rsid w:val="002B47B2"/>
    <w:rsid w:val="00337CB2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AFC4C-BC53-4796-8EE0-F011727D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C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7C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7CB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37C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7C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7CB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37CB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2018-05-28T13:37:00Z</dcterms:created>
  <dcterms:modified xsi:type="dcterms:W3CDTF">2018-05-28T13:37:00Z</dcterms:modified>
</cp:coreProperties>
</file>