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BAD84A" w14:textId="77777777" w:rsidR="00337CB2" w:rsidRPr="007F550E" w:rsidRDefault="00337CB2" w:rsidP="00337CB2">
      <w:pPr>
        <w:pStyle w:val="NeniTitull"/>
        <w:rPr>
          <w:lang w:val="sq-AL"/>
        </w:rPr>
      </w:pPr>
      <w:r w:rsidRPr="007F550E">
        <w:rPr>
          <w:lang w:val="sq-AL"/>
        </w:rPr>
        <w:t>VENDIM</w:t>
      </w:r>
    </w:p>
    <w:p w14:paraId="52BAD84B" w14:textId="77777777" w:rsidR="00337CB2" w:rsidRPr="007F550E" w:rsidRDefault="00337CB2" w:rsidP="00337CB2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7F550E">
        <w:rPr>
          <w:lang w:val="sq-AL"/>
        </w:rPr>
        <w:t>286, datë 21.5.2018</w:t>
      </w:r>
    </w:p>
    <w:p w14:paraId="52BAD84C" w14:textId="77777777" w:rsidR="00337CB2" w:rsidRPr="007F550E" w:rsidRDefault="00337CB2" w:rsidP="00337CB2">
      <w:pPr>
        <w:pStyle w:val="Hapesira7"/>
        <w:rPr>
          <w:lang w:val="sq-AL"/>
        </w:rPr>
      </w:pPr>
    </w:p>
    <w:p w14:paraId="52BAD84D" w14:textId="77777777" w:rsidR="00337CB2" w:rsidRDefault="00337CB2" w:rsidP="00337CB2">
      <w:pPr>
        <w:pStyle w:val="NeniTitull"/>
        <w:rPr>
          <w:lang w:val="sq-AL"/>
        </w:rPr>
      </w:pPr>
      <w:r w:rsidRPr="007F550E">
        <w:rPr>
          <w:lang w:val="sq-AL"/>
        </w:rPr>
        <w:t>PËR DISA RREGULLA TË VEÇANTA PËR PUNËMARRËSIT E PËRKOHSHËM, TË CILËT PUNËSOHEN NGA AGJENCITË E PUNËSIMIT TË PËRKOHSHËM</w:t>
      </w:r>
    </w:p>
    <w:p w14:paraId="17CE8605" w14:textId="77777777" w:rsidR="00444133" w:rsidRPr="00444133" w:rsidRDefault="00444133" w:rsidP="00444133">
      <w:pPr>
        <w:jc w:val="center"/>
        <w:rPr>
          <w:rFonts w:ascii="Garamond" w:hAnsi="Garamond"/>
          <w:i/>
          <w:lang w:val="sq-AL"/>
        </w:rPr>
      </w:pPr>
      <w:r w:rsidRPr="00444133">
        <w:rPr>
          <w:rFonts w:ascii="Garamond" w:hAnsi="Garamond"/>
          <w:i/>
          <w:lang w:val="sq-AL"/>
        </w:rPr>
        <w:t>(ndryshuar me VKM nr. 555, datë 31.7.2019)</w:t>
      </w:r>
    </w:p>
    <w:p w14:paraId="52BAD84E" w14:textId="77777777" w:rsidR="00337CB2" w:rsidRPr="007F550E" w:rsidRDefault="00337CB2" w:rsidP="00337CB2">
      <w:pPr>
        <w:pStyle w:val="Hapesira7"/>
        <w:rPr>
          <w:lang w:val="sq-AL"/>
        </w:rPr>
      </w:pPr>
    </w:p>
    <w:p w14:paraId="52BAD84F" w14:textId="77777777"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 xml:space="preserve">Në mbështetje të nenit 100 të Kushtetutës dhe të neneve 18, pika 2, dhe 18/1, pika 5, të ligjit </w:t>
      </w:r>
      <w:r>
        <w:rPr>
          <w:lang w:val="sq-AL"/>
        </w:rPr>
        <w:t xml:space="preserve">nr. </w:t>
      </w:r>
      <w:r w:rsidRPr="007F550E">
        <w:rPr>
          <w:lang w:val="sq-AL"/>
        </w:rPr>
        <w:t>7961, datë 12.7.1995, “Kodi i Punës i Republikës së Shqipërisë”, të ndryshuar, me propozimin e ministrit të Financave dhe Ekonomisë, Këshilli i Ministrave</w:t>
      </w:r>
    </w:p>
    <w:p w14:paraId="52BAD850" w14:textId="77777777" w:rsidR="00337CB2" w:rsidRPr="007F550E" w:rsidRDefault="00337CB2" w:rsidP="00337CB2">
      <w:pPr>
        <w:pStyle w:val="Paragrafi"/>
        <w:rPr>
          <w:sz w:val="14"/>
          <w:lang w:val="sq-AL"/>
        </w:rPr>
      </w:pPr>
      <w:r w:rsidRPr="007F550E">
        <w:rPr>
          <w:lang w:val="sq-AL"/>
        </w:rPr>
        <w:t xml:space="preserve"> </w:t>
      </w:r>
    </w:p>
    <w:p w14:paraId="52BAD851" w14:textId="77777777" w:rsidR="00337CB2" w:rsidRPr="007F550E" w:rsidRDefault="00337CB2" w:rsidP="00337CB2">
      <w:pPr>
        <w:pStyle w:val="NeniNr"/>
        <w:rPr>
          <w:lang w:val="sq-AL"/>
        </w:rPr>
      </w:pPr>
      <w:r w:rsidRPr="007F550E">
        <w:rPr>
          <w:lang w:val="sq-AL"/>
        </w:rPr>
        <w:t>VENDOSI:</w:t>
      </w:r>
    </w:p>
    <w:p w14:paraId="52BAD852" w14:textId="77777777" w:rsidR="00337CB2" w:rsidRPr="007F550E" w:rsidRDefault="00337CB2" w:rsidP="00337CB2">
      <w:pPr>
        <w:pStyle w:val="Hapesira7"/>
        <w:rPr>
          <w:lang w:val="sq-AL"/>
        </w:rPr>
      </w:pPr>
    </w:p>
    <w:p w14:paraId="52BAD853" w14:textId="77777777"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 xml:space="preserve">1. Punëmarrësi i përkohshëm punësohet nga një agjenci për punësim të përkohshëm (në vijim, “agjencia”) pasi nënshkruan një kontratë pune me këtë agjenci, me qëllim punësimin e tij pranë një ndërmarrjeje pritëse, për një periudhë kohe të përkohshme, nën mbikëqyrjen dhe drejtimin e agjencisë dhe të ndërmarrjes pritëse. Kontrata e punës me agjencinë lidhet për një periudhë kohe jo më shumë se 2 vjet. </w:t>
      </w:r>
    </w:p>
    <w:p w14:paraId="52BAD854" w14:textId="77777777" w:rsidR="00337CB2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 xml:space="preserve">2. Punëmarrësi i përkohshëm nuk i paguan tarifë agjencisë për punësimin e tij në ndërmarrjen pritëse. </w:t>
      </w:r>
    </w:p>
    <w:p w14:paraId="3B26B592" w14:textId="77777777" w:rsidR="00444133" w:rsidRPr="00444133" w:rsidRDefault="00444133" w:rsidP="00337CB2">
      <w:pPr>
        <w:pStyle w:val="Paragrafi"/>
        <w:rPr>
          <w:i/>
          <w:lang w:val="sq-AL"/>
        </w:rPr>
      </w:pPr>
      <w:r w:rsidRPr="00444133">
        <w:rPr>
          <w:i/>
          <w:lang w:val="sq-AL"/>
        </w:rPr>
        <w:t>2.1 Agjencia e përkohshme e punësimit informon punëmarrësin me marrëdhënie punësimi të përkohshme përpara fillimit të marrëdhënieve të punës për rreziqet specifike në vendin e punës, si dhe mbi çdo kualifikim ose aftësi të posaçme profesionale ose mbikëqyrje të veçantë mjekësore, që kërkon vendi i punës.</w:t>
      </w:r>
    </w:p>
    <w:p w14:paraId="52BAD855" w14:textId="5710665F" w:rsidR="00444133" w:rsidRPr="00444133" w:rsidRDefault="00444133" w:rsidP="00337CB2">
      <w:pPr>
        <w:pStyle w:val="Paragrafi"/>
        <w:rPr>
          <w:i/>
          <w:lang w:val="sq-AL"/>
        </w:rPr>
      </w:pPr>
      <w:r w:rsidRPr="00444133">
        <w:rPr>
          <w:i/>
          <w:lang w:val="sq-AL"/>
        </w:rPr>
        <w:t>3. Ndërmarrja pritëse u siguron punëmarrësve të përkohshëm trajnimin e nevojshëm dhe në përputhje me karakteristikat e vendit të punës, njësoj si punëmarrësve të përhershëm, duke marrë parasysh kualifikimin dhe eksperiencën e tyre, me qëllim përmirësimin e aftësive dhe të njohurive të tyre për fushën e pozicionit ku janë punësuar.</w:t>
      </w:r>
    </w:p>
    <w:p w14:paraId="52BAD856" w14:textId="77777777"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>4. Në bazë të marrëveshjes së punësimit me ndërmarrjen pritëse, agjencia vendos punësimin e punëmarrësit të përkohshëm në rast:</w:t>
      </w:r>
    </w:p>
    <w:p w14:paraId="52BAD857" w14:textId="77777777"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>a) zëvendësimi të një punëmarrësi, i cili mungon përkohësisht;</w:t>
      </w:r>
    </w:p>
    <w:p w14:paraId="52BAD858" w14:textId="77777777"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>b) rritjeje të vëllimit të punës, përkohësisht;</w:t>
      </w:r>
    </w:p>
    <w:p w14:paraId="52BAD859" w14:textId="77777777"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>c) rritjeje të vëllimit të punës stinore;</w:t>
      </w:r>
    </w:p>
    <w:p w14:paraId="52BAD85A" w14:textId="77777777"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>ç) realizimi të një projekti me afat të përcaktuar;</w:t>
      </w:r>
    </w:p>
    <w:p w14:paraId="52BAD85B" w14:textId="77777777"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>d) realizimi të një projekti jashtë veprimtarisë që kryen ndërmarrja pritëse.</w:t>
      </w:r>
    </w:p>
    <w:p w14:paraId="52BAD85C" w14:textId="77777777"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>5. Punësimi i punëmarrësit të përkohshëm pranë ndërmarrjes pritëse ndalohet nëse:</w:t>
      </w:r>
    </w:p>
    <w:p w14:paraId="52BAD85D" w14:textId="77777777"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 xml:space="preserve">a) me anë të punësimit të tij zëvendësohen punëmarrës, të cilët ushtrojnë të drejtën e grevës; </w:t>
      </w:r>
    </w:p>
    <w:p w14:paraId="52BAD85E" w14:textId="77777777"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>b) punëdhënësi, gjatë 6-mujorit të fundit ka kryer largime nga puna të punëmarrësve me të njëjtin</w:t>
      </w:r>
      <w:r>
        <w:rPr>
          <w:lang w:val="sq-AL"/>
        </w:rPr>
        <w:t xml:space="preserve"> profesion, për arsye ekonomike</w:t>
      </w:r>
      <w:r w:rsidRPr="007F550E">
        <w:rPr>
          <w:lang w:val="sq-AL"/>
        </w:rPr>
        <w:t xml:space="preserve"> ose</w:t>
      </w:r>
      <w:r>
        <w:rPr>
          <w:lang w:val="sq-AL"/>
        </w:rPr>
        <w:t>,</w:t>
      </w:r>
      <w:r w:rsidRPr="007F550E">
        <w:rPr>
          <w:lang w:val="sq-AL"/>
        </w:rPr>
        <w:t xml:space="preserve"> gjatë 12-mujorit të kaluar</w:t>
      </w:r>
      <w:r>
        <w:rPr>
          <w:lang w:val="sq-AL"/>
        </w:rPr>
        <w:t>,</w:t>
      </w:r>
      <w:r w:rsidRPr="007F550E">
        <w:rPr>
          <w:lang w:val="sq-AL"/>
        </w:rPr>
        <w:t xml:space="preserve"> ka kryer largime kolektive nga puna, për të njëjtat profesione;</w:t>
      </w:r>
    </w:p>
    <w:p w14:paraId="52BAD85F" w14:textId="77777777" w:rsidR="00337CB2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 xml:space="preserve">c) puna, për shkak të natyrës së saj, paraqet rrezik për shëndetin dhe sigurinë e punëmarrësit. </w:t>
      </w:r>
    </w:p>
    <w:p w14:paraId="3AC2B6B9" w14:textId="77777777" w:rsidR="00444133" w:rsidRPr="00444133" w:rsidRDefault="00444133" w:rsidP="00337CB2">
      <w:pPr>
        <w:pStyle w:val="Paragrafi"/>
        <w:rPr>
          <w:i/>
          <w:lang w:val="sq-AL"/>
        </w:rPr>
      </w:pPr>
      <w:r w:rsidRPr="00444133">
        <w:rPr>
          <w:i/>
          <w:lang w:val="sq-AL"/>
        </w:rPr>
        <w:t>5.1 Punëmarrësit e punësuar nëpërmjet agjencive të përkohshme që bëjnë pjesë në grupet e rrezikuara, sipas legjislacionit në fuqi, mbrohen ndaj rreziqeve që i prekin ata në mënyrë të veçantë. Punëdhënësi siguron për këtë kategori punëmarrësish mbikëqyrje të veçantë mjekësore, sipas legjislacionit në fuqi.</w:t>
      </w:r>
    </w:p>
    <w:p w14:paraId="52BAD860" w14:textId="77777777"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>6. Inspektora</w:t>
      </w:r>
      <w:bookmarkStart w:id="0" w:name="_GoBack"/>
      <w:bookmarkEnd w:id="0"/>
      <w:r w:rsidRPr="007F550E">
        <w:rPr>
          <w:lang w:val="sq-AL"/>
        </w:rPr>
        <w:t>ti Shtetëror i Punës dhe Shërbimeve Shoqërore kryen inspektime periodike për të përcaktuar përputhshmërinë e veprimtarisë së agjencisë me legjislacionin përkatës.</w:t>
      </w:r>
    </w:p>
    <w:p w14:paraId="52BAD861" w14:textId="77777777"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 xml:space="preserve">7. Punëmarrësit e përkohshëm punësohen nga agjencitë e pajisura me licencën e kategorisë X.2.A, “Ndërmjetësim në tregun e punës”, në zbatim të ligjit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10081, datë 23.2.2009, “Për licencat, autorizimet dhe lejet në Republikën e Shqipërisë”, të ndryshuar, dhe të vendimit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538, datë 26.5.2009, të Këshillit të Ministrave, “Për licencat dhe lejet që trajtohen nga apo nëpërmjet Qendrës Kombëtare të Licencimit (QKL) dhe disa rregulla të tjera nënligjore të përbashkëta”, të ndryshuar. </w:t>
      </w:r>
    </w:p>
    <w:p w14:paraId="52BAD862" w14:textId="77777777"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 xml:space="preserve">8. Agjencia, </w:t>
      </w:r>
      <w:r w:rsidRPr="007F550E">
        <w:rPr>
          <w:rFonts w:cs="Cambria"/>
          <w:lang w:val="sq-AL"/>
        </w:rPr>
        <w:t>ç</w:t>
      </w:r>
      <w:r w:rsidRPr="007F550E">
        <w:rPr>
          <w:lang w:val="sq-AL"/>
        </w:rPr>
        <w:t>do gjasht</w:t>
      </w:r>
      <w:r w:rsidRPr="007F550E">
        <w:rPr>
          <w:rFonts w:cs="Garamond"/>
          <w:lang w:val="sq-AL"/>
        </w:rPr>
        <w:t>ë</w:t>
      </w:r>
      <w:r w:rsidRPr="007F550E">
        <w:rPr>
          <w:lang w:val="sq-AL"/>
        </w:rPr>
        <w:t xml:space="preserve"> muaj, njofton ministrin</w:t>
      </w:r>
      <w:r w:rsidRPr="007F550E">
        <w:rPr>
          <w:rFonts w:cs="Garamond"/>
          <w:lang w:val="sq-AL"/>
        </w:rPr>
        <w:t>ë</w:t>
      </w:r>
      <w:r w:rsidRPr="007F550E">
        <w:rPr>
          <w:lang w:val="sq-AL"/>
        </w:rPr>
        <w:t xml:space="preserve"> p</w:t>
      </w:r>
      <w:r w:rsidRPr="007F550E">
        <w:rPr>
          <w:rFonts w:cs="Garamond"/>
          <w:lang w:val="sq-AL"/>
        </w:rPr>
        <w:t>ë</w:t>
      </w:r>
      <w:r w:rsidRPr="007F550E">
        <w:rPr>
          <w:lang w:val="sq-AL"/>
        </w:rPr>
        <w:t>rgjegj</w:t>
      </w:r>
      <w:r w:rsidRPr="007F550E">
        <w:rPr>
          <w:rFonts w:cs="Garamond"/>
          <w:lang w:val="sq-AL"/>
        </w:rPr>
        <w:t>ë</w:t>
      </w:r>
      <w:r w:rsidRPr="007F550E">
        <w:rPr>
          <w:lang w:val="sq-AL"/>
        </w:rPr>
        <w:t>se p</w:t>
      </w:r>
      <w:r w:rsidRPr="007F550E">
        <w:rPr>
          <w:rFonts w:cs="Garamond"/>
          <w:lang w:val="sq-AL"/>
        </w:rPr>
        <w:t>ë</w:t>
      </w:r>
      <w:r w:rsidRPr="007F550E">
        <w:rPr>
          <w:lang w:val="sq-AL"/>
        </w:rPr>
        <w:t xml:space="preserve">r </w:t>
      </w:r>
      <w:r w:rsidRPr="007F550E">
        <w:rPr>
          <w:rFonts w:cs="Garamond"/>
          <w:lang w:val="sq-AL"/>
        </w:rPr>
        <w:t>çë</w:t>
      </w:r>
      <w:r w:rsidRPr="007F550E">
        <w:rPr>
          <w:lang w:val="sq-AL"/>
        </w:rPr>
        <w:t>shtjet e pun</w:t>
      </w:r>
      <w:r w:rsidRPr="007F550E">
        <w:rPr>
          <w:rFonts w:cs="Garamond"/>
          <w:lang w:val="sq-AL"/>
        </w:rPr>
        <w:t>ë</w:t>
      </w:r>
      <w:r w:rsidRPr="007F550E">
        <w:rPr>
          <w:lang w:val="sq-AL"/>
        </w:rPr>
        <w:t>simit p</w:t>
      </w:r>
      <w:r w:rsidRPr="007F550E">
        <w:rPr>
          <w:rFonts w:cs="Garamond"/>
          <w:lang w:val="sq-AL"/>
        </w:rPr>
        <w:t>ë</w:t>
      </w:r>
      <w:r w:rsidRPr="007F550E">
        <w:rPr>
          <w:lang w:val="sq-AL"/>
        </w:rPr>
        <w:t>r struktur</w:t>
      </w:r>
      <w:r w:rsidRPr="007F550E">
        <w:rPr>
          <w:rFonts w:cs="Garamond"/>
          <w:lang w:val="sq-AL"/>
        </w:rPr>
        <w:t>ë</w:t>
      </w:r>
      <w:r w:rsidRPr="007F550E">
        <w:rPr>
          <w:lang w:val="sq-AL"/>
        </w:rPr>
        <w:t>n dhe veprimtarin</w:t>
      </w:r>
      <w:r w:rsidRPr="007F550E">
        <w:rPr>
          <w:rFonts w:cs="Garamond"/>
          <w:lang w:val="sq-AL"/>
        </w:rPr>
        <w:t>ë</w:t>
      </w:r>
      <w:r w:rsidRPr="007F550E">
        <w:rPr>
          <w:lang w:val="sq-AL"/>
        </w:rPr>
        <w:t xml:space="preserve"> e vet. </w:t>
      </w:r>
    </w:p>
    <w:p w14:paraId="52BAD863" w14:textId="77777777"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>9. Ngarkohen Ministria e Financave dhe Ekonomisë, Inspektorati Shtetëror i Punës dhe Shërbimeve Shoqërore dhe agjencitë e punësimit të përkohshëm për zbatimin e këtij vendimi.</w:t>
      </w:r>
    </w:p>
    <w:p w14:paraId="52BAD864" w14:textId="77777777"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>Ky vendim hyn në fuqi pas botimit në Fletoren Zyrtare.</w:t>
      </w:r>
    </w:p>
    <w:p w14:paraId="52BAD865" w14:textId="77777777" w:rsidR="00337CB2" w:rsidRPr="007F550E" w:rsidRDefault="00337CB2" w:rsidP="00337CB2">
      <w:pPr>
        <w:pStyle w:val="Hapesira7"/>
        <w:rPr>
          <w:lang w:val="sq-AL"/>
        </w:rPr>
      </w:pPr>
    </w:p>
    <w:p w14:paraId="52BAD866" w14:textId="77777777" w:rsidR="00337CB2" w:rsidRPr="007F550E" w:rsidRDefault="00337CB2" w:rsidP="00337CB2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7F550E">
        <w:rPr>
          <w:rFonts w:ascii="Garamond" w:eastAsia="MS Mincho" w:hAnsi="Garamond" w:cs="CG Times"/>
          <w:sz w:val="24"/>
          <w:lang w:val="sq-AL"/>
        </w:rPr>
        <w:t>KRYEMINISTRI</w:t>
      </w:r>
    </w:p>
    <w:p w14:paraId="52BAD867" w14:textId="77777777" w:rsidR="00337CB2" w:rsidRPr="007F550E" w:rsidRDefault="00337CB2" w:rsidP="00337CB2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7F550E">
        <w:rPr>
          <w:rFonts w:ascii="Garamond" w:eastAsia="MS Mincho" w:hAnsi="Garamond" w:cs="CG Times"/>
          <w:b/>
          <w:sz w:val="24"/>
          <w:lang w:val="sq-AL"/>
        </w:rPr>
        <w:t>Edi Rama</w:t>
      </w:r>
    </w:p>
    <w:sectPr w:rsidR="00337CB2" w:rsidRPr="007F55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7B2"/>
    <w:rsid w:val="002B47B2"/>
    <w:rsid w:val="00337CB2"/>
    <w:rsid w:val="00444133"/>
    <w:rsid w:val="006E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AD84A"/>
  <w15:chartTrackingRefBased/>
  <w15:docId w15:val="{C7AAFC4C-BC53-4796-8EE0-F011727D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7CB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37CB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37CB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37CB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37CB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37CB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37CB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C262D66017D43678388128A508729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2019-09-16T08:29:11Z</Data_x0020_e_x0020_Krijimit>
    <Modifikuesi xmlns="0e656187-b300-4fb0-8bf4-3a50f872073c">Eliona.Lloja</Modifikuesi>
    <Data_x0020_e_x0020_Modifikimit xmlns="0e656187-b300-4fb0-8bf4-3a50f872073c">2019-09-16T08:29:11Z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C262D66017D43678388128A508729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0F499-174A-47E7-A2EC-DA4DC97D19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3D8C22-5DD9-4CF9-B17C-A23EEBFAAE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6F31C74-AA34-4039-9775-69722D9AB389}">
  <ds:schemaRefs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A908DD5-7365-4127-A896-1B2D98B94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348C6E6-1167-4488-9265-E0E3457D00B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D80960E-2567-411F-A350-257BD47FB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Elona Baci</cp:lastModifiedBy>
  <cp:revision>3</cp:revision>
  <dcterms:created xsi:type="dcterms:W3CDTF">2018-05-28T13:37:00Z</dcterms:created>
  <dcterms:modified xsi:type="dcterms:W3CDTF">2019-09-17T13:35:00Z</dcterms:modified>
</cp:coreProperties>
</file>