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1EF" w:rsidRPr="00FD1273" w:rsidRDefault="001761EF" w:rsidP="001761EF">
      <w:pPr>
        <w:pStyle w:val="NeniTitull"/>
        <w:rPr>
          <w:spacing w:val="-4"/>
          <w:lang w:val="sq-AL"/>
        </w:rPr>
      </w:pPr>
      <w:r w:rsidRPr="00FD1273">
        <w:rPr>
          <w:spacing w:val="-4"/>
          <w:lang w:val="sq-AL"/>
        </w:rPr>
        <w:t>VENDIM</w:t>
      </w:r>
    </w:p>
    <w:p w:rsidR="001761EF" w:rsidRPr="00FD1273" w:rsidRDefault="001761EF" w:rsidP="001761EF">
      <w:pPr>
        <w:pStyle w:val="NeniTitull"/>
        <w:rPr>
          <w:spacing w:val="-4"/>
          <w:lang w:val="sq-AL"/>
        </w:rPr>
      </w:pPr>
      <w:r w:rsidRPr="00FD1273">
        <w:rPr>
          <w:spacing w:val="-4"/>
          <w:lang w:val="sq-AL"/>
        </w:rPr>
        <w:t>Nr. 292, datë 21.5.2018</w:t>
      </w:r>
    </w:p>
    <w:p w:rsidR="001761EF" w:rsidRPr="00FD1273" w:rsidRDefault="001761EF" w:rsidP="001761EF">
      <w:pPr>
        <w:pStyle w:val="NeniTitull"/>
        <w:rPr>
          <w:spacing w:val="-4"/>
          <w:sz w:val="12"/>
          <w:lang w:val="sq-AL"/>
        </w:rPr>
      </w:pPr>
    </w:p>
    <w:p w:rsidR="001761EF" w:rsidRPr="00FD1273" w:rsidRDefault="001761EF" w:rsidP="001761EF">
      <w:pPr>
        <w:pStyle w:val="NeniTitull"/>
        <w:rPr>
          <w:spacing w:val="-4"/>
          <w:lang w:val="sq-AL"/>
        </w:rPr>
      </w:pPr>
      <w:r w:rsidRPr="00FD1273">
        <w:rPr>
          <w:spacing w:val="-4"/>
          <w:lang w:val="sq-AL"/>
        </w:rPr>
        <w:t>PËR DISA NDRYSHIME NË VENDIMET E KËSHILLIT TË MINISTRAVE NR. 1481, DATË 12.11.2008; NR. 1657, DATË 24.12.2008; NR. 100, DATË 27.1.2009; NR. 167, DATË 19.2.2009; NR. 286, DATË 18.3.2009; NR. 450, DATË 6.5.2009; NR. 611, DATË 11.6.2009; NR. 677, DATË 18.6.2009; NR. 706, DATË 23.6.2009; NR. 805, DATË 22.7.2009; NR. 1038, DATË 14.10.2009; NR. 1134, DATË 18.11.2009; NR. 1283, DATË 23.12.2009; NR. 125, DATË 17.2.2010; NR. 247, DATË 13.4.2010; NR. 404, DATË 26.5.2010; NR. 549, DATË 7.7.2010; NR. 646, DATË 28.7.2010; NR. 118, DATË 17.2.2011; NR. 359, DATË 4.5.2011; NR. 822, DATË 23.11.2011; NR. 513, DATË 1.8.2012; NR. 61, DATË 23.1.2013; NR. 117, DATË 17.2.2011; NR. 490, DATË 18.6.2013; NR. 686, DATË 16.8.2013; NR. 713, DATË 29.10.2014; NR. 42, DATË 24.4.2015; NR. 446, DATË 15.6.2016, PËR MIRATIMIN E KALIMIT TË PRONËSISË SË DISA PARCELAVE NDËRTIMORE, NË FAVOR TË POSEDUESVE TË OBJEKTEVE INFORMALE, TË NDRYSHUARA</w:t>
      </w:r>
    </w:p>
    <w:p w:rsidR="001761EF" w:rsidRPr="00595269" w:rsidRDefault="001761EF" w:rsidP="001761EF">
      <w:pPr>
        <w:pStyle w:val="Paragrafi"/>
        <w:ind w:firstLine="0"/>
        <w:rPr>
          <w:sz w:val="12"/>
          <w:lang w:val="sq-AL"/>
        </w:rPr>
      </w:pP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Në mbështetje të nenit 100 të Kushtetutës, të pikës 1, të nenit 17, të ligjit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9482, datë 3.4.2006, “Për legalizimin, urbanizimin dhe integrimin e ndërtimeve pa leje”, të ndryshuar, të shkronjës “ç”, të nenit 4, të ligjit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7980, datë 27.7.1995, “Për shitblerjen e trojeve”, të ndryshuar”, dhe të nenit 163, të ligjit </w:t>
      </w:r>
      <w:r>
        <w:rPr>
          <w:lang w:val="sq-AL"/>
        </w:rPr>
        <w:t xml:space="preserve">nr. </w:t>
      </w:r>
      <w:r w:rsidRPr="007F550E">
        <w:rPr>
          <w:lang w:val="sq-AL"/>
        </w:rPr>
        <w:t>7850, datë 29.7.1994, “Kodi Civil i Republikës së Shqipërisë”, të ndryshuar, me propozimin e ministrit të Drejtësisë, Këshilli i Ministrave</w:t>
      </w:r>
    </w:p>
    <w:p w:rsidR="001761EF" w:rsidRPr="00595269" w:rsidRDefault="001761EF" w:rsidP="001761EF">
      <w:pPr>
        <w:pStyle w:val="Paragrafi"/>
        <w:rPr>
          <w:sz w:val="12"/>
          <w:lang w:val="sq-AL"/>
        </w:rPr>
      </w:pPr>
    </w:p>
    <w:p w:rsidR="001761EF" w:rsidRPr="007F550E" w:rsidRDefault="001761EF" w:rsidP="001761EF">
      <w:pPr>
        <w:pStyle w:val="NeniNr"/>
        <w:rPr>
          <w:lang w:val="sq-AL"/>
        </w:rPr>
      </w:pPr>
      <w:r w:rsidRPr="007F550E">
        <w:rPr>
          <w:lang w:val="sq-AL"/>
        </w:rPr>
        <w:t>VENDOSI:</w:t>
      </w:r>
    </w:p>
    <w:p w:rsidR="001761EF" w:rsidRPr="00595269" w:rsidRDefault="001761EF" w:rsidP="001761EF">
      <w:pPr>
        <w:pStyle w:val="Paragrafi"/>
        <w:rPr>
          <w:sz w:val="12"/>
          <w:lang w:val="sq-AL"/>
        </w:rPr>
      </w:pP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>I. Në vendimet e mëposhtme të Këshillit të Ministrave bëhen ndryshimet, si më poshtë vijon: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1.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>1481, datë 12.11.2008, ndryshohen gjenealitetet e poseduesve për dy parcela ndërtimore me</w:t>
      </w:r>
      <w:r>
        <w:rPr>
          <w:lang w:val="sq-AL"/>
        </w:rPr>
        <w:t xml:space="preserve"> nr. </w:t>
      </w:r>
      <w:r w:rsidRPr="007F550E">
        <w:rPr>
          <w:lang w:val="sq-AL"/>
        </w:rPr>
        <w:t xml:space="preserve">pasurie </w:t>
      </w:r>
      <w:r>
        <w:rPr>
          <w:lang w:val="sq-AL"/>
        </w:rPr>
        <w:t>153/124, 8/155, sipas lidhjes A</w:t>
      </w:r>
      <w:r w:rsidRPr="007F550E">
        <w:rPr>
          <w:lang w:val="sq-AL"/>
        </w:rPr>
        <w:t xml:space="preserve">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2.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1657, datë 24.12.2008, ndryshon sipërfaqja për parcelën ndërtimore me </w:t>
      </w:r>
      <w:r>
        <w:rPr>
          <w:lang w:val="sq-AL"/>
        </w:rPr>
        <w:t>nr. pasurie 7/42, sipas lidhjes B</w:t>
      </w:r>
      <w:r w:rsidRPr="007F550E">
        <w:rPr>
          <w:lang w:val="sq-AL"/>
        </w:rPr>
        <w:t xml:space="preserve">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3.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100, datë 27.1.2009, ndryshon sipërfaqja për katër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pasurie 155/210, 213/2, 6/381, 7/262 dhe ndryshohen gjenealitetet për dy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</w:t>
      </w:r>
      <w:r>
        <w:rPr>
          <w:lang w:val="sq-AL"/>
        </w:rPr>
        <w:t>e 6/315, 7/236, sipas lidhjes C</w:t>
      </w:r>
      <w:r w:rsidRPr="007F550E">
        <w:rPr>
          <w:lang w:val="sq-AL"/>
        </w:rPr>
        <w:t xml:space="preserve">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4.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167, datë 19.2.2009, ndryshohen gjenealitetet për tri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pasurie 151/30, </w:t>
      </w:r>
      <w:r>
        <w:rPr>
          <w:lang w:val="sq-AL"/>
        </w:rPr>
        <w:t>151/300, 1/816, sipas lidhjes D</w:t>
      </w:r>
      <w:r w:rsidRPr="007F550E">
        <w:rPr>
          <w:lang w:val="sq-AL"/>
        </w:rPr>
        <w:t xml:space="preserve">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5.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286 datë 18.3.2009, ndryshon sipërfaqja për parcelën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pasurie 16/109 dhe ndryshohen gjenealitetet për parcelën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8/749, sipas lidhjes E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6.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450, datë 6.5.2009, ndryshon sipërfaqja për gjashtë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pasurie 7/282, 2/283, 3/310, 3/309, 1/372, 4/206, ndryshohen gjenealitetet për tri parcela me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pasurie 4/349, 3/303, 4/335 dhe shfuqizohet kalimi i pronësisë për parcelën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29/93,</w:t>
      </w:r>
      <w:r>
        <w:rPr>
          <w:lang w:val="sq-AL"/>
        </w:rPr>
        <w:t xml:space="preserve"> </w:t>
      </w:r>
      <w:r w:rsidRPr="007F550E">
        <w:rPr>
          <w:lang w:val="sq-AL"/>
        </w:rPr>
        <w:t>sipas lidhjes F që i bashkëlidhet këtij vendimi.</w:t>
      </w:r>
    </w:p>
    <w:p w:rsidR="001761EF" w:rsidRPr="00FD1273" w:rsidRDefault="001761EF" w:rsidP="001761EF">
      <w:pPr>
        <w:pStyle w:val="Paragrafi"/>
        <w:rPr>
          <w:spacing w:val="-4"/>
          <w:lang w:val="sq-AL"/>
        </w:rPr>
      </w:pPr>
      <w:r w:rsidRPr="00FD1273">
        <w:rPr>
          <w:spacing w:val="-4"/>
          <w:lang w:val="sq-AL"/>
        </w:rPr>
        <w:t>7. Në vendimin nr. 611, datë 11.6.2009, ndryshohen gjenealitetet për dhjetë parcela ndërtimore me nr. pasurie 15/187, 120/36, 14/97, 5/156, 5/618, 13/91, 3/619, 7/331, 2/697, 11/468, shfuqizohet kalimi i pronësisë për tri parcela ndërtimore me nr. pasurie 6/98+1-2, 2/92, 2/13+1-1, dhe ndryshon sipërfaqja për nëntë parcela me nr. pasurie 1/134, 1/136, 14/161, 2/532, 3/742, 3/577, 12/68, 5/483, 2/499, sipas lidhjes G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8.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677, datë 18.6.2009, ndryshohen gjenealitetet dhe sipërfaqja për njëzet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3/294, 8/412, 80/193, 80/194, 80/121, 8/896, 3/196, 4/288, 8/1034, 440/830, 440/352, 2/313, 1/237, 8/844, 5/671, 5/664, 5/489, 2/879, 1/571, 3/586, 11/357, 5/641,</w:t>
      </w:r>
      <w:r>
        <w:rPr>
          <w:lang w:val="sq-AL"/>
        </w:rPr>
        <w:t xml:space="preserve"> </w:t>
      </w:r>
      <w:r w:rsidRPr="007F550E">
        <w:rPr>
          <w:lang w:val="sq-AL"/>
        </w:rPr>
        <w:t>sipas lidhjes H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9.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706, datë 23.6.2009, ndryshohen gjenealitetet dhe sipërfaqja për shtatëmbëdhjetë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pasurie 4/381, 4/413, 4/383, 10/426, 4/502, 3/755, 12/374, 6/323, 6/544, 8/1074, 6/518, 400/33, 2/249, 1/314, 400/379, 400/27, 13/606, sipas lidhjes I që i bashkëlidhet këtij vendimi. 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10.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805, datë 22.7.2009, ndryshohen gjenealitetet dhe sipërfaqja për dymbëdhjetë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12/288, 16/336, 93/9, 85/95, 85/97, 187/16, 6/927, 8/677, 7/643, 3/357, 7/522, 3/522, sipas lidhjes J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11.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1038, datë 14.10.2009, ndryshohen gjenealitetet e poseduesit dhe sipërfaqja për tridhjetë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pasurie 9/957, 15/19, 5/968, 7/452, 1/430, 7/673, 1/447, 8/1020, </w:t>
      </w:r>
      <w:r w:rsidRPr="007F550E">
        <w:rPr>
          <w:lang w:val="sq-AL"/>
        </w:rPr>
        <w:lastRenderedPageBreak/>
        <w:t>7/472, 3/854, 11/233, 3/451, 3/463, 1/830, 1/430, 3/743, 1/427, 3/203, 5/193, 7/405, 7/348, 7/447, 7/467, 3/359, 9/464, 5/172, 7/307, 8/1101, 6/298, 1/856, sipas lidhjes K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12.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1134, datë 18.11.2009, ndryshohen gjenealitetet e poseduesit për tri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123/11, 11/179, 51/26,</w:t>
      </w:r>
      <w:r>
        <w:rPr>
          <w:lang w:val="sq-AL"/>
        </w:rPr>
        <w:t xml:space="preserve"> </w:t>
      </w:r>
      <w:r w:rsidRPr="007F550E">
        <w:rPr>
          <w:lang w:val="sq-AL"/>
        </w:rPr>
        <w:t>sipas lidhjes L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13.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1283, datë 23.12.2009, ndryshon sipërfaqja për dy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pasurie 4/690, 3/276 dhe ndryshohen gjenealitetet e poseduesit për katër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</w:t>
      </w:r>
      <w:r>
        <w:rPr>
          <w:lang w:val="sq-AL"/>
        </w:rPr>
        <w:t xml:space="preserve"> </w:t>
      </w:r>
      <w:r w:rsidRPr="007F550E">
        <w:rPr>
          <w:lang w:val="sq-AL"/>
        </w:rPr>
        <w:t>245/16, 136/233, 231/138, 291/421, sipas lidhjes M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14.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125, datë 17.2.2010, ndryshohen gjenealitetet dhe sipërfaqja për nëntë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4/780, 9/346, 4/500, 1/317, 4/284, 1/808, 5/417, 2/418, 8/223, sipas lidhjes N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15.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247, datë 13.4.2010, ndryshohen gjenealitetet dhe sipërfaqja për gjashtë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pasurie 10/123, 19/92, 2/529, 393/164, 1/851, 9/642/1 dhe shfuqizohet kalimi i pronësisë për parcelën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29/380, sipas lidhjes O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16.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404 datë 26.5.2010, ndryshon sipërfaqja për dy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4/788, 2/769, sipas lidhjes P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17.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549 datë 7.7.2010, ndryshohen gjenealitetet dhe sipërfaqja për pesë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17/40, 5/203, 258/220, 111/629, 2/620, sipas lidhjes Q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18.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646, datë 28.7.2010, ndryshohen gjenealitetet dhe sipërfaqja për tridhjetë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5/249, 3/169, 3/398, 3/177, 2/443, 7/585, 34/207, 80/1288, 1/223, 8/629, 400/1408, 400/1404, 3/695, 7/571, 1/735, 6/601, 3/667, 3/593, 34/137, 34/138, 4/379, 8/240, 6/637, 3/688, 10/242, 438/31, 34/143, 1/1131, 3/905, 10/500, sipas lidhjes R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19.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118, datë 17.2.2011, ndryshon sipërfaqja për parcelën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29/198, sipas lidhjes S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20.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359, datë 4.5.2011 ndryshohen gjenealitetet dhe sipërfaqja për dy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5/170, 302/6, sipas lidhjes T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21.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822, datë 23.11.2011, ndryshohen gjenealitetet dhe sipërfaqja për katër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24/88, 43/9, 7/327, 8/506, sipas lidhjes U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22.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513, datë 1.8.2012, ndryshohen gjenealitetet dhe sipërfaqja për dy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5/426, 8/571, sipas lidhjes V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23.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61, datë 23.1.2013, ndryshon sipërfaqja për parcelën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7/275, sipas lidhjes Z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24.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117, datë 17.2.2011, ndryshohen gjenealitetet dhe konfigurimi për dy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4/485, 2/294, sipas lidhjes ZH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25.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490, datë 18.6.2013, ndryshon sipërfaqja dhe gjenealitetet për dy parcela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7/168, 4/691, sipas lidhjes AC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26.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686, datë 16.8.2013, ndryshon sipërfaqja për parcelën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3/431, sipas lidhjes AE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27.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713, datë 29.10.2014, ndryshon sipërfaqja për parcelën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pasurie 8/1207, ndryshohen gjenealitetet për parcelën me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pasurie 17/502 dhe shfuqizohet kalimi i pronësisë për parcelën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58/600, sipas lidhjes AG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28.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42, datë 21.1.2015, ndryshohen gjenealitetet dhe konfigurimi për parcelën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1/102, sipas lidhjes AH që i bashkëlidhet këtij vendimi.</w:t>
      </w:r>
    </w:p>
    <w:p w:rsidR="001761EF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 xml:space="preserve">29. Në vendimin </w:t>
      </w:r>
      <w:r>
        <w:rPr>
          <w:lang w:val="sq-AL"/>
        </w:rPr>
        <w:t xml:space="preserve">nr. </w:t>
      </w:r>
      <w:r w:rsidRPr="007F550E">
        <w:rPr>
          <w:lang w:val="sq-AL"/>
        </w:rPr>
        <w:t xml:space="preserve">446, datë 15.6.2016, ndryshohen gjenealitetet për parcelën ndërtimore me </w:t>
      </w:r>
      <w:r>
        <w:rPr>
          <w:lang w:val="sq-AL"/>
        </w:rPr>
        <w:t xml:space="preserve">nr. </w:t>
      </w:r>
      <w:r w:rsidRPr="007F550E">
        <w:rPr>
          <w:lang w:val="sq-AL"/>
        </w:rPr>
        <w:t>pasurie 6/202, sipas lidhjes AI që i bashkëlidhet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>II. Ngarkohen Ministria e Drejtësisë dhe Agjencia e Legalizimit, Urbanizimit dhe Integrimit të Zonave/Ndërtimeve Informale për zbatimin e këtij vendimi.</w:t>
      </w:r>
    </w:p>
    <w:p w:rsidR="001761EF" w:rsidRPr="007F550E" w:rsidRDefault="001761EF" w:rsidP="001761EF">
      <w:pPr>
        <w:pStyle w:val="Paragrafi"/>
        <w:rPr>
          <w:lang w:val="sq-AL"/>
        </w:rPr>
      </w:pPr>
      <w:r w:rsidRPr="007F550E">
        <w:rPr>
          <w:lang w:val="sq-AL"/>
        </w:rPr>
        <w:t>Ky vendim hyn në fuqi menjëherë dhe botohet në Fletoren Zyrtare.</w:t>
      </w:r>
    </w:p>
    <w:p w:rsidR="001761EF" w:rsidRPr="007F550E" w:rsidRDefault="001761EF" w:rsidP="001761EF">
      <w:pPr>
        <w:pStyle w:val="Paragrafi"/>
        <w:ind w:firstLine="0"/>
        <w:rPr>
          <w:sz w:val="12"/>
          <w:lang w:val="sq-AL"/>
        </w:rPr>
      </w:pPr>
    </w:p>
    <w:p w:rsidR="001761EF" w:rsidRPr="007F550E" w:rsidRDefault="001761EF" w:rsidP="001761EF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7F550E">
        <w:rPr>
          <w:rFonts w:ascii="Garamond" w:eastAsia="MS Mincho" w:hAnsi="Garamond" w:cs="CG Times"/>
          <w:sz w:val="24"/>
          <w:lang w:val="sq-AL"/>
        </w:rPr>
        <w:t>KRYEMINISTRI</w:t>
      </w:r>
    </w:p>
    <w:p w:rsidR="001761EF" w:rsidRPr="007F550E" w:rsidRDefault="001761EF" w:rsidP="001761EF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7F550E">
        <w:rPr>
          <w:rFonts w:ascii="Garamond" w:eastAsia="MS Mincho" w:hAnsi="Garamond" w:cs="CG Times"/>
          <w:b/>
          <w:sz w:val="24"/>
          <w:lang w:val="sq-AL"/>
        </w:rPr>
        <w:t>Edi Rama</w:t>
      </w:r>
    </w:p>
    <w:p w:rsidR="001761EF" w:rsidRDefault="001761EF" w:rsidP="001761EF">
      <w:pPr>
        <w:pStyle w:val="Paragrafi"/>
        <w:jc w:val="center"/>
        <w:rPr>
          <w:bCs/>
          <w:spacing w:val="-1"/>
          <w:lang w:val="sq-AL"/>
        </w:rPr>
        <w:sectPr w:rsidR="001761EF" w:rsidSect="001761EF">
          <w:headerReference w:type="even" r:id="rId6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761EF" w:rsidRDefault="001761EF" w:rsidP="001761EF">
      <w:pPr>
        <w:pStyle w:val="Paragrafi"/>
        <w:jc w:val="left"/>
        <w:rPr>
          <w:bCs/>
          <w:spacing w:val="-1"/>
          <w:lang w:val="sq-AL"/>
        </w:rPr>
      </w:pPr>
      <w:bookmarkStart w:id="0" w:name="_GoBack"/>
      <w:bookmarkEnd w:id="0"/>
      <w:r>
        <w:rPr>
          <w:bCs/>
          <w:noProof/>
          <w:spacing w:val="-1"/>
        </w:rPr>
        <w:lastRenderedPageBreak/>
        <w:drawing>
          <wp:inline distT="0" distB="0" distL="0" distR="0" wp14:anchorId="10EC5AE6" wp14:editId="5667F6BB">
            <wp:extent cx="6201924" cy="8277308"/>
            <wp:effectExtent l="0" t="0" r="889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6748" cy="8283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spacing w:val="-1"/>
        </w:rPr>
        <w:lastRenderedPageBreak/>
        <w:drawing>
          <wp:inline distT="0" distB="0" distL="0" distR="0" wp14:anchorId="6D714138" wp14:editId="2CDFE0A7">
            <wp:extent cx="6106601" cy="8564664"/>
            <wp:effectExtent l="0" t="0" r="8890" b="825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818" cy="8574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spacing w:val="-1"/>
        </w:rPr>
        <w:lastRenderedPageBreak/>
        <w:drawing>
          <wp:inline distT="0" distB="0" distL="0" distR="0" wp14:anchorId="23BA424F" wp14:editId="3B8E89CC">
            <wp:extent cx="6265628" cy="8452237"/>
            <wp:effectExtent l="0" t="0" r="1905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25" cy="8455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spacing w:val="-1"/>
        </w:rPr>
        <w:lastRenderedPageBreak/>
        <w:drawing>
          <wp:inline distT="0" distB="0" distL="0" distR="0" wp14:anchorId="66491A51" wp14:editId="1D839302">
            <wp:extent cx="6233822" cy="8484042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3311" cy="848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spacing w:val="-1"/>
        </w:rPr>
        <w:lastRenderedPageBreak/>
        <w:drawing>
          <wp:inline distT="0" distB="0" distL="0" distR="0" wp14:anchorId="5BAB77AF" wp14:editId="5C1B6B1C">
            <wp:extent cx="6361043" cy="8388627"/>
            <wp:effectExtent l="0" t="0" r="190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912" cy="8393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spacing w:val="-1"/>
        </w:rPr>
        <w:lastRenderedPageBreak/>
        <w:drawing>
          <wp:inline distT="0" distB="0" distL="0" distR="0" wp14:anchorId="22E8F8A6" wp14:editId="5E97CC39">
            <wp:extent cx="6345141" cy="861526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9001" cy="862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spacing w:val="-1"/>
        </w:rPr>
        <w:lastRenderedPageBreak/>
        <w:drawing>
          <wp:inline distT="0" distB="0" distL="0" distR="0" wp14:anchorId="00829156" wp14:editId="2C0E2F90">
            <wp:extent cx="6273579" cy="849994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4826" cy="8501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spacing w:val="-1"/>
        </w:rPr>
        <w:lastRenderedPageBreak/>
        <w:drawing>
          <wp:inline distT="0" distB="0" distL="0" distR="0" wp14:anchorId="37437E4E" wp14:editId="33515742">
            <wp:extent cx="6265628" cy="8491993"/>
            <wp:effectExtent l="0" t="0" r="1905" b="444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123" cy="8494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spacing w:val="-1"/>
        </w:rPr>
        <w:lastRenderedPageBreak/>
        <w:drawing>
          <wp:inline distT="0" distB="0" distL="0" distR="0" wp14:anchorId="528D43C3" wp14:editId="106D5FF1">
            <wp:extent cx="6230646" cy="8412480"/>
            <wp:effectExtent l="0" t="0" r="0" b="762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8647" cy="8423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spacing w:val="-1"/>
        </w:rPr>
        <w:lastRenderedPageBreak/>
        <w:drawing>
          <wp:inline distT="0" distB="0" distL="0" distR="0" wp14:anchorId="4F065AB2" wp14:editId="41D236B4">
            <wp:extent cx="6194066" cy="8388627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4142" cy="838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spacing w:val="-1"/>
        </w:rPr>
        <w:lastRenderedPageBreak/>
        <w:drawing>
          <wp:inline distT="0" distB="0" distL="0" distR="0" wp14:anchorId="388981A4" wp14:editId="0E3F39C9">
            <wp:extent cx="6151169" cy="8460188"/>
            <wp:effectExtent l="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1583" cy="847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spacing w:val="-1"/>
        </w:rPr>
        <w:lastRenderedPageBreak/>
        <w:drawing>
          <wp:inline distT="0" distB="0" distL="0" distR="0" wp14:anchorId="2A989941" wp14:editId="3B3C2629">
            <wp:extent cx="7121935" cy="6130456"/>
            <wp:effectExtent l="318" t="0" r="3492" b="3493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43349" cy="6148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B2F" w:rsidRDefault="006E3B2F"/>
    <w:sectPr w:rsidR="006E3B2F" w:rsidSect="001761E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1EF" w:rsidRDefault="001761EF" w:rsidP="001761EF">
      <w:pPr>
        <w:spacing w:after="0" w:line="240" w:lineRule="auto"/>
      </w:pPr>
      <w:r>
        <w:separator/>
      </w:r>
    </w:p>
  </w:endnote>
  <w:endnote w:type="continuationSeparator" w:id="0">
    <w:p w:rsidR="001761EF" w:rsidRDefault="001761EF" w:rsidP="00176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1EF" w:rsidRDefault="001761EF" w:rsidP="001761EF">
      <w:pPr>
        <w:spacing w:after="0" w:line="240" w:lineRule="auto"/>
      </w:pPr>
      <w:r>
        <w:separator/>
      </w:r>
    </w:p>
  </w:footnote>
  <w:footnote w:type="continuationSeparator" w:id="0">
    <w:p w:rsidR="001761EF" w:rsidRDefault="001761EF" w:rsidP="00176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595269" w:rsidRPr="00EB260B" w:rsidTr="00E33805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595269" w:rsidRPr="00EB260B" w:rsidRDefault="001761EF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595269" w:rsidRPr="00EB260B" w:rsidRDefault="001761EF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B5A0522" wp14:editId="4783F04C">
                <wp:extent cx="304524" cy="427512"/>
                <wp:effectExtent l="0" t="0" r="635" b="0"/>
                <wp:docPr id="20" name="Picture 20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595269" w:rsidRPr="00EB260B" w:rsidRDefault="001761EF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76</w:t>
          </w:r>
        </w:p>
      </w:tc>
    </w:tr>
  </w:tbl>
  <w:p w:rsidR="00595269" w:rsidRPr="00385E2C" w:rsidRDefault="001761EF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695"/>
    <w:rsid w:val="001761EF"/>
    <w:rsid w:val="005C3695"/>
    <w:rsid w:val="006E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6CCBFA-C573-4FFA-B8DA-4B10129A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1E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761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761E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76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1EF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1761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761E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761E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761E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761EF"/>
    <w:rPr>
      <w:rFonts w:ascii="Garamond" w:eastAsia="MS Mincho" w:hAnsi="Garamond" w:cs="CG Times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76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1E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1305</Words>
  <Characters>7440</Characters>
  <Application>Microsoft Office Word</Application>
  <DocSecurity>0</DocSecurity>
  <Lines>62</Lines>
  <Paragraphs>17</Paragraphs>
  <ScaleCrop>false</ScaleCrop>
  <Company/>
  <LinksUpToDate>false</LinksUpToDate>
  <CharactersWithSpaces>8728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2018-05-28T13:42:00Z</dcterms:created>
  <dcterms:modified xsi:type="dcterms:W3CDTF">2018-05-28T13:43:00Z</dcterms:modified>
</cp:coreProperties>
</file>