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B6" w:rsidRDefault="003225B6" w:rsidP="003225B6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3225B6" w:rsidRDefault="003225B6" w:rsidP="003225B6">
      <w:pPr>
        <w:pStyle w:val="NeniTitull"/>
        <w:keepNext w:val="0"/>
        <w:rPr>
          <w:lang w:val="sq-AL"/>
        </w:rPr>
      </w:pPr>
      <w:r>
        <w:rPr>
          <w:lang w:val="sq-AL"/>
        </w:rPr>
        <w:t>Nr. 298, datë 23.5.2018</w:t>
      </w:r>
    </w:p>
    <w:p w:rsidR="003225B6" w:rsidRDefault="003225B6" w:rsidP="003225B6">
      <w:pPr>
        <w:pStyle w:val="NeniTitull"/>
        <w:keepNext w:val="0"/>
        <w:rPr>
          <w:sz w:val="14"/>
          <w:lang w:val="sq-AL"/>
        </w:rPr>
      </w:pPr>
    </w:p>
    <w:p w:rsidR="003225B6" w:rsidRDefault="003225B6" w:rsidP="003225B6">
      <w:pPr>
        <w:pStyle w:val="NeniTitull"/>
        <w:keepNext w:val="0"/>
        <w:rPr>
          <w:rFonts w:cs="Times New Roman"/>
          <w:lang w:val="sq-AL"/>
        </w:rPr>
      </w:pPr>
      <w:r>
        <w:rPr>
          <w:rFonts w:cs="Times New Roman"/>
          <w:lang w:val="sq-AL"/>
        </w:rPr>
        <w:t>PËR KRIJIMIN, ORGANIZIMIN DHE FUNKSIONIMIN E DREJTORISË SË PËRGJITHSHME TË THESARIT</w:t>
      </w:r>
    </w:p>
    <w:p w:rsidR="003225B6" w:rsidRDefault="003225B6" w:rsidP="003225B6">
      <w:pPr>
        <w:pStyle w:val="Paragrafi"/>
        <w:rPr>
          <w:sz w:val="14"/>
          <w:lang w:val="sq-AL"/>
        </w:rPr>
      </w:pPr>
    </w:p>
    <w:p w:rsidR="003225B6" w:rsidRDefault="003225B6" w:rsidP="003225B6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neneve 6 e 7, të ligjit nr. 90/2012, “Për organizimin dhe funksionimin e administratës shtetërore”, me propozimin e ministrit të Financave dhe Ekonomisë, Këshilli i Ministrave </w:t>
      </w:r>
    </w:p>
    <w:p w:rsidR="003225B6" w:rsidRDefault="003225B6" w:rsidP="003225B6">
      <w:pPr>
        <w:pStyle w:val="Paragrafi"/>
        <w:rPr>
          <w:bCs/>
          <w:sz w:val="14"/>
          <w:lang w:val="sq-AL"/>
        </w:rPr>
      </w:pPr>
    </w:p>
    <w:p w:rsidR="003225B6" w:rsidRDefault="003225B6" w:rsidP="003225B6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3225B6" w:rsidRDefault="003225B6" w:rsidP="003225B6">
      <w:pPr>
        <w:pStyle w:val="Paragrafi"/>
        <w:rPr>
          <w:bCs/>
          <w:sz w:val="8"/>
          <w:lang w:val="sq-AL"/>
        </w:rPr>
      </w:pP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1. Krijimin e Drejtorisë së Përgjithshme të Thesarit si person juridik, publik, në varësi të ministrit përgjegjës për financat, me seli në Tiranë. 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2. Misioni i Drejtorisë së Përgjithshme të Thesarit është sigurimi dhe realizimi i shërbimeve operacionale për qeverisjen e përgjithshme, që garanton paranë e gatshme për kryerjen e transaksioneve të pagesave. 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3. Drejtoria e Përgjithshme e Thesarit financohet nga buxheti i shtetit.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4. Drejtoria e Përgjithshme e Thesarit ka stemën, logon dhe vulën e vet zyrtare. Stema e Drejtorisë së Përgjithshme të Thesarit ka shënimet “Republika e Shqipërisë, Ministria e Financave dhe Ekonomisë, Drejtoria e Përgjithshme të Thesarit”. Degët e thesarit kanë stemat, logot dhe vulat e tyre zyrtare. Stema e secilës degë thesari ka shënimet “Republika e Shqipërisë, Ministria e Financave dhe Ekonomisë, Dega e Thesarit...”, në përputhje me përcaktimet e vendimit të Këshillit të Ministrave për mënyrën e përdorimit të stemës së Republikës.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5. Vula e Drejtorisë së Përgjithshme të Thesarit dhe vula e secilës degë thesari ka formën dhe elementet e përcaktuara në vendimin e Këshillit të Ministrave për rregullat e prodhimit, të administrimit, kontrollit dhe ruajtjes së vulave zyrtare. Vula prodhohet, administrohet dhe ruhet në përputhje me legjislacionin në fuqi.</w:t>
      </w:r>
    </w:p>
    <w:p w:rsidR="003225B6" w:rsidRDefault="003225B6" w:rsidP="003225B6">
      <w:pPr>
        <w:pStyle w:val="Paragrafi"/>
        <w:rPr>
          <w:lang w:val="sq-AL"/>
        </w:rPr>
      </w:pPr>
      <w:r>
        <w:rPr>
          <w:lang w:val="sq-AL"/>
        </w:rPr>
        <w:t>6. Drejtoria e Përgjithshme e Thesarit ka këto funksione dhe përgjegjësi kryesore: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a) Menaxhimin e mjeteve monetare për kryerjen e pagesave brenda kufijve të limitit të </w:t>
      </w:r>
      <w:r>
        <w:rPr>
          <w:rFonts w:cs="Times New Roman"/>
          <w:i/>
          <w:lang w:val="sq-AL"/>
        </w:rPr>
        <w:t>cash</w:t>
      </w:r>
      <w:bookmarkStart w:id="0" w:name="_GoBack"/>
      <w:r>
        <w:rPr>
          <w:rFonts w:cs="Times New Roman"/>
          <w:lang w:val="sq-AL"/>
        </w:rPr>
        <w:t>-</w:t>
      </w:r>
      <w:bookmarkEnd w:id="0"/>
      <w:r>
        <w:rPr>
          <w:rFonts w:cs="Times New Roman"/>
          <w:lang w:val="sq-AL"/>
        </w:rPr>
        <w:t>it;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b) Kryerjen e pagesave në mënyrë të centralizuar dhe administrimin funksional të sistemit informatik financiar të qeverisë, në përputhje të plotë me kuadrin ligjor në fuqi, për procesin e ekzekutimit të buxhetit të shtetit dhe të raportimit financiar; 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c) Regjistrimin, kontrollin, kontabilizimin dhe përpunimin e informacionit të transaksioneve të qeverisjes së përgjithshme;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ç) Llogaritjen e vlerës për dëmshpërblimin e ish-të dënuarve politikë në mënyrë proporcionale dhe sipas radhës së numrit të pagesave;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d) Menaxhimin e procesit të shpërndarjes së dëmshpërblimit financiar të ish-të dënuarve politikë me transparencë dhe në kohë;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dh) Hartimin e akteve nënligjore, të cilat prekin fushën e përgjegjësisë së institucionit dhe i propozohen ministrit përgjegjës për financat.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7. Detyrat kryesore të degëve të thesarit janë: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a) Përmirësimi i kontrollit financiar;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b) Regjistrimi, dokumentimi, rakordimi dhe raportimi i realizimit të treguesve buxhetorë dhe i pasqyrave financiare të njësive shpenzuese të qeverisjes së përgjithshme;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c) Përmirësimi i menaxhimit të likuiditetit.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8. Drejtoria e Përgjithshme e Thesarit e shtrin veprimtarinë e saj në të gjithë territorin e Republikës së Shqipërisë. Drejtoria e Përgjithshme e Thesarit organizohet në nivel qendror, nëpërmjet zyrës qendrore, si dhe në nivel vendor, nëpërmjet degëve të thesarit. Degët e thesarit në nivel vendor, në </w:t>
      </w:r>
      <w:r>
        <w:rPr>
          <w:rFonts w:cs="Times New Roman"/>
          <w:lang w:val="sq-AL"/>
        </w:rPr>
        <w:lastRenderedPageBreak/>
        <w:t>përbërje të Drejtorisë së Përgjithshme të Thesarit, krijohen me urdhrin e Kryeministrit për miratimin e organizimit të brendshëm të kësaj drejtorie, pas propozimit të ministrit.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eastAsiaTheme="minorHAnsi" w:cs="Times New Roman"/>
          <w:lang w:val="sq-AL" w:eastAsia="sq-AL"/>
        </w:rPr>
        <w:t xml:space="preserve">9. Organizimi i brendshëm, struktura dhe organika e </w:t>
      </w:r>
      <w:r>
        <w:rPr>
          <w:rFonts w:cs="Times New Roman"/>
          <w:lang w:val="sq-AL"/>
        </w:rPr>
        <w:t>Drejtorisë së Përgjithshme të Thesarit miratohen</w:t>
      </w:r>
      <w:r>
        <w:rPr>
          <w:rFonts w:eastAsiaTheme="minorHAnsi" w:cs="Times New Roman"/>
          <w:lang w:val="sq-AL" w:eastAsia="sq-AL"/>
        </w:rPr>
        <w:t xml:space="preserve"> me urdhër të Kryeministrit, sipas përcaktimeve në legjislacionin në fuqi për organizimin dhe funksionimin e administratës shtetërore. 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eastAsiaTheme="minorHAnsi"/>
          <w:lang w:val="sq-AL" w:eastAsia="sq-AL"/>
        </w:rPr>
        <w:t>10. Drejtoria e Përgjithshme e Thesarit drejtohet nga drejtori i Përgjithshëm, i cili është përgjegjës për administrimin dhe funksionimin e Drejtorisë së Përgjithshme të Thesarit, e përfaqëson atë në marrëdhënie me të tretët dhe përgjigjet para ministrit.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11. Degët territoriale drejtohen nga titullari i degës, i cili raporton te drejtori i përgjithshëm.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12. Marrëdhëniet e punës të drejtorit të Përgjithshëm, të nëpunësve të Drejtorisë së Përgjithshme të Thesarit dhe të degëve të saj rregullohen në bazë të dispozitave të legjislacionit për nëpunësin civil. Marrëdhëniet e punës së punonjësve administrativë rregullohen në bazë të dispozitave të Kodit të Punës.</w:t>
      </w:r>
    </w:p>
    <w:p w:rsidR="003225B6" w:rsidRDefault="003225B6" w:rsidP="003225B6">
      <w:pPr>
        <w:pStyle w:val="Paragrafi"/>
        <w:rPr>
          <w:lang w:val="sq-AL"/>
        </w:rPr>
      </w:pPr>
      <w:r>
        <w:rPr>
          <w:lang w:val="sq-AL"/>
        </w:rPr>
        <w:t>13. Rregullorja për metodat e brendshme të punës dhe për sjelljen e personelit të Drejtorisë së Përgjithshme të Thesarit miratohet nga ministri përgjegjës për financat, me propozimin e titullarit të institucionit.</w:t>
      </w:r>
    </w:p>
    <w:p w:rsidR="003225B6" w:rsidRDefault="003225B6" w:rsidP="003225B6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14. Për nëpunësit civilë aktualë të Drejtorisë së Përgjithshme të Thesarit dhe degëve të saj zbatohen dispozitat e legjislacionit për nëpunësin civil në rastin e mbylljes dhe ristrukturimit të institucionit. Për punonjësit administrativë zbatohen dispozitat e Kodit të Punës.</w:t>
      </w:r>
    </w:p>
    <w:p w:rsidR="003225B6" w:rsidRDefault="003225B6" w:rsidP="003225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Deri në fillimin e funksionimit të Drejtorisë së Përgjithshme të Thesarit, sipas këtij vendimi, struktura ekzistuese vazhdon funksionimin e saj sipas strukturës dhe organikës së miratuar.</w:t>
      </w:r>
    </w:p>
    <w:p w:rsidR="003225B6" w:rsidRDefault="003225B6" w:rsidP="003225B6">
      <w:pPr>
        <w:pStyle w:val="Paragrafi"/>
        <w:rPr>
          <w:rFonts w:eastAsiaTheme="minorHAnsi" w:cs="Times New Roman"/>
          <w:lang w:val="sq-AL" w:eastAsia="sq-AL"/>
        </w:rPr>
      </w:pPr>
      <w:r>
        <w:rPr>
          <w:rFonts w:cs="Times New Roman"/>
          <w:lang w:val="sq-AL"/>
        </w:rPr>
        <w:t xml:space="preserve">16. Ministri përgjegjës për financat, brenda një muaji, nga hyrja në fuqi e këtij vendimi, përgatit dhe propozon strukturën dhe organikën e Drejtorisë së Përgjithshme të Thesarit sipas përcaktimeve në legjislacionin në fuqi </w:t>
      </w:r>
      <w:r>
        <w:rPr>
          <w:rFonts w:eastAsiaTheme="minorHAnsi" w:cs="Times New Roman"/>
          <w:lang w:val="sq-AL" w:eastAsia="sq-AL"/>
        </w:rPr>
        <w:t>për organizimin dhe funksionimin e administratës shtetërore.</w:t>
      </w:r>
    </w:p>
    <w:p w:rsidR="003225B6" w:rsidRDefault="003225B6" w:rsidP="003225B6">
      <w:pPr>
        <w:pStyle w:val="Paragrafi"/>
        <w:rPr>
          <w:spacing w:val="-4"/>
          <w:lang w:val="sq-AL"/>
        </w:rPr>
      </w:pPr>
      <w:r>
        <w:rPr>
          <w:rFonts w:eastAsiaTheme="minorHAnsi" w:cs="Times New Roman"/>
          <w:lang w:val="sq-AL" w:eastAsia="sq-AL"/>
        </w:rPr>
        <w:t xml:space="preserve"> </w:t>
      </w:r>
      <w:r>
        <w:rPr>
          <w:spacing w:val="-4"/>
          <w:lang w:val="sq-AL"/>
        </w:rPr>
        <w:t>17. Numri i punonjësve dhe fondet e miratuara për Drejtorinë e Përgjithshme të Thesarit në Ministrinë e Financave dhe Ekonomisë dhe për degët e thesarit kalojnë në Drejtorinë e Përgjithshme të Thesarit sipas këtij vendimi.</w:t>
      </w:r>
    </w:p>
    <w:p w:rsidR="003225B6" w:rsidRDefault="003225B6" w:rsidP="003225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Vendimi nr. 183, datë 16.4.1993, i Këshillit të Ministrave “Për organizimin dhe funksionimin e shërbimit të thesarit”, shfuqizohet.</w:t>
      </w:r>
    </w:p>
    <w:p w:rsidR="003225B6" w:rsidRDefault="003225B6" w:rsidP="003225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Ngarkohen Ministria e Financave dhe Ekonomisë dhe Drejtoria e Përgjithshme e Thesarit për zbatimin e këtij vendimi.</w:t>
      </w:r>
    </w:p>
    <w:p w:rsidR="003225B6" w:rsidRDefault="003225B6" w:rsidP="003225B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3225B6" w:rsidRDefault="003225B6" w:rsidP="003225B6">
      <w:pPr>
        <w:pStyle w:val="Paragrafi"/>
        <w:rPr>
          <w:spacing w:val="-4"/>
          <w:sz w:val="4"/>
          <w:lang w:val="sq-AL"/>
        </w:rPr>
      </w:pPr>
    </w:p>
    <w:p w:rsidR="003225B6" w:rsidRDefault="003225B6" w:rsidP="003225B6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3225B6" w:rsidRDefault="003225B6" w:rsidP="003225B6">
      <w:pPr>
        <w:pStyle w:val="Paragrafi"/>
        <w:jc w:val="right"/>
        <w:rPr>
          <w:b/>
          <w:bCs/>
          <w:lang w:val="sq-AL"/>
        </w:rPr>
      </w:pPr>
      <w:r>
        <w:rPr>
          <w:b/>
          <w:bCs/>
          <w:lang w:val="sq-AL"/>
        </w:rPr>
        <w:t>Edi Rama</w:t>
      </w:r>
    </w:p>
    <w:p w:rsidR="00263656" w:rsidRDefault="00263656"/>
    <w:sectPr w:rsidR="0026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5B6"/>
    <w:rsid w:val="00263656"/>
    <w:rsid w:val="0032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A0C745-D310-4FDA-8A9C-AEB5F815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225B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225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225B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225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25B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4951</Characters>
  <Application>Microsoft Office Word</Application>
  <DocSecurity>0</DocSecurity>
  <Lines>41</Lines>
  <Paragraphs>11</Paragraphs>
  <ScaleCrop>false</ScaleCrop>
  <Company/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2018-05-29T14:16:00Z</dcterms:created>
  <dcterms:modified xsi:type="dcterms:W3CDTF">2018-05-29T14:17:00Z</dcterms:modified>
</cp:coreProperties>
</file>